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D7" w:rsidRDefault="00711CD7" w:rsidP="00711CD7">
      <w:pPr>
        <w:rPr>
          <w:b/>
          <w:u w:val="single"/>
        </w:rPr>
      </w:pPr>
      <w:r>
        <w:rPr>
          <w:b/>
          <w:u w:val="single"/>
        </w:rPr>
        <w:t>Agenda:</w:t>
      </w:r>
    </w:p>
    <w:p w:rsidR="00711CD7" w:rsidRDefault="00711CD7" w:rsidP="00711CD7">
      <w:pPr>
        <w:pStyle w:val="ListParagraph"/>
        <w:numPr>
          <w:ilvl w:val="0"/>
          <w:numId w:val="3"/>
        </w:numPr>
      </w:pPr>
      <w:r>
        <w:t>Review rough draft of Call for Sessions</w:t>
      </w:r>
    </w:p>
    <w:p w:rsidR="00711CD7" w:rsidRDefault="00711CD7" w:rsidP="00711CD7">
      <w:pPr>
        <w:pStyle w:val="ListParagraph"/>
        <w:numPr>
          <w:ilvl w:val="0"/>
          <w:numId w:val="3"/>
        </w:numPr>
      </w:pPr>
      <w:r>
        <w:t xml:space="preserve">Review the workshop </w:t>
      </w:r>
      <w:proofErr w:type="spellStart"/>
      <w:r>
        <w:t>Workback</w:t>
      </w:r>
      <w:proofErr w:type="spellEnd"/>
      <w:r>
        <w:t xml:space="preserve"> Plan</w:t>
      </w:r>
    </w:p>
    <w:p w:rsidR="00711CD7" w:rsidRDefault="00711CD7" w:rsidP="00711CD7"/>
    <w:p w:rsidR="00711CD7" w:rsidRDefault="00711CD7" w:rsidP="00711CD7">
      <w:pPr>
        <w:rPr>
          <w:b/>
          <w:u w:val="single"/>
        </w:rPr>
      </w:pPr>
      <w:r w:rsidRPr="00711CD7">
        <w:rPr>
          <w:b/>
          <w:u w:val="single"/>
        </w:rPr>
        <w:t>Attendees:</w:t>
      </w:r>
    </w:p>
    <w:p w:rsidR="00711CD7" w:rsidRDefault="00711CD7" w:rsidP="00711CD7">
      <w:r>
        <w:t xml:space="preserve">Paul Grun, Scott </w:t>
      </w:r>
      <w:proofErr w:type="spellStart"/>
      <w:r>
        <w:t>Atchley</w:t>
      </w:r>
      <w:proofErr w:type="spellEnd"/>
      <w:r>
        <w:t xml:space="preserve">, Jim Ryan, Joe Balich, Steve </w:t>
      </w:r>
      <w:proofErr w:type="spellStart"/>
      <w:r>
        <w:t>Derenthal</w:t>
      </w:r>
      <w:proofErr w:type="spellEnd"/>
      <w:r>
        <w:t xml:space="preserve">, Divya Kolar, </w:t>
      </w:r>
      <w:proofErr w:type="spellStart"/>
      <w:r w:rsidR="00151259">
        <w:t>Liran</w:t>
      </w:r>
      <w:proofErr w:type="spellEnd"/>
      <w:r w:rsidR="00151259">
        <w:t xml:space="preserve"> </w:t>
      </w:r>
      <w:proofErr w:type="spellStart"/>
      <w:r w:rsidR="00151259">
        <w:t>Liss</w:t>
      </w:r>
      <w:proofErr w:type="spellEnd"/>
    </w:p>
    <w:p w:rsidR="00050D71" w:rsidRDefault="00050D71" w:rsidP="00711CD7">
      <w:pPr>
        <w:rPr>
          <w:b/>
          <w:u w:val="single"/>
        </w:rPr>
      </w:pPr>
      <w:r w:rsidRPr="00050D71">
        <w:rPr>
          <w:b/>
          <w:u w:val="single"/>
        </w:rPr>
        <w:t>Discussion</w:t>
      </w:r>
    </w:p>
    <w:p w:rsidR="00050D71" w:rsidRDefault="00050D71" w:rsidP="00711CD7">
      <w:r>
        <w:t xml:space="preserve">Reviewed the draft Call for Sessions.  Most of the discussion centered around three topic areas which were: Distributed Applications, Network Deployments, and </w:t>
      </w:r>
      <w:r>
        <w:t>Data Intensive Computing, Data Analytics, Cloud Computing, Distributed Services</w:t>
      </w:r>
      <w:r>
        <w:t>.  There is a fair amount of overlap among them.  Decided to keep ‘Distributed Applications’ very focused on…well, distributed applications.  Likewise, we slightly sharpened the focus of the ‘Network Deployments’ topic.   The outlier (and probably juiciest topic) is Data Intensive Computing, since it includes a healthy dose of services, such as software defined networking, software defined storage and virtualization.  One possibility is to rename the topic to, “Services for Data Intensive Computing, Data Analytics and Cloud Computing.  No conclusion was reached on this topic.</w:t>
      </w:r>
    </w:p>
    <w:p w:rsidR="00050D71" w:rsidRDefault="00050D71" w:rsidP="00711CD7">
      <w:r>
        <w:t xml:space="preserve">Reviewed the existing </w:t>
      </w:r>
      <w:proofErr w:type="spellStart"/>
      <w:r>
        <w:t>Workback</w:t>
      </w:r>
      <w:proofErr w:type="spellEnd"/>
      <w:r>
        <w:t xml:space="preserve"> Plan.  Agreed that the TPC as we know it now, is more-or-less stable.</w:t>
      </w:r>
      <w:r w:rsidR="00701AAB">
        <w:t xml:space="preserve">  Still on target to release the Call for Sessions on or about November 15</w:t>
      </w:r>
      <w:r w:rsidR="00701AAB" w:rsidRPr="00701AAB">
        <w:rPr>
          <w:vertAlign w:val="superscript"/>
        </w:rPr>
        <w:t>th</w:t>
      </w:r>
      <w:r w:rsidR="00701AAB">
        <w:t xml:space="preserve">.  </w:t>
      </w:r>
    </w:p>
    <w:p w:rsidR="00050D71" w:rsidRDefault="00050D71" w:rsidP="00711CD7">
      <w:r>
        <w:t>AR: Paul to distribute the list of TPC members, along with affiliations</w:t>
      </w:r>
    </w:p>
    <w:p w:rsidR="00050D71" w:rsidRDefault="00701AAB" w:rsidP="00711CD7">
      <w:r>
        <w:t xml:space="preserve">Rather than seek out a masthead name as chair for the TPC, Paul nominated himself to serve in that role this year.  </w:t>
      </w:r>
    </w:p>
    <w:p w:rsidR="00711CD7" w:rsidRPr="00701AAB" w:rsidRDefault="00701AAB" w:rsidP="00701AAB">
      <w:r>
        <w:t xml:space="preserve">Agreed to continue our two-a-week </w:t>
      </w:r>
      <w:proofErr w:type="spellStart"/>
      <w:r>
        <w:t>meeting pace</w:t>
      </w:r>
      <w:proofErr w:type="spellEnd"/>
      <w:r>
        <w:t xml:space="preserve"> through next week to complete the Call for Sessions work.  Following that, we need to begin working on augmenting the Call for Sessions by soliciting some presentations, and we need to begin working on key note speakers.  The expectation is that the meeting frequency, which was turned up to ‘10’ these past two weeks, will drop back to a much more sedate pace in December.</w:t>
      </w:r>
      <w:bookmarkStart w:id="0" w:name="_GoBack"/>
      <w:bookmarkEnd w:id="0"/>
    </w:p>
    <w:p w:rsidR="009D195E" w:rsidRDefault="004D757F" w:rsidP="004D757F">
      <w:pPr>
        <w:jc w:val="center"/>
        <w:rPr>
          <w:b/>
          <w:u w:val="single"/>
        </w:rPr>
      </w:pPr>
      <w:r w:rsidRPr="004D757F">
        <w:rPr>
          <w:b/>
          <w:u w:val="single"/>
        </w:rPr>
        <w:t>Call for Sessions</w:t>
      </w:r>
    </w:p>
    <w:p w:rsidR="004D757F" w:rsidRDefault="004D757F" w:rsidP="004D757F">
      <w:r>
        <w:t>Solving difficult network problems demands an ongoing collaboration between OpenFabrics Software (OFS) producers and consumers.</w:t>
      </w:r>
      <w:r w:rsidR="00766DC7">
        <w:t xml:space="preserve"> (More words…)</w:t>
      </w:r>
    </w:p>
    <w:p w:rsidR="004D757F" w:rsidRDefault="00766DC7" w:rsidP="004D757F">
      <w:r>
        <w:t xml:space="preserve">This year’s workshop, while covering a broad range of topics, will </w:t>
      </w:r>
      <w:r w:rsidR="00792079">
        <w:t xml:space="preserve">feature </w:t>
      </w:r>
      <w:r>
        <w:t>a focus on three particularly prominent areas:  a continuation of last year’s focus on the consumers of OpenFabrics Software, the inclusion of topics exploring the evolving relationship between the Alliance and the open source community, and persistent memory.</w:t>
      </w:r>
    </w:p>
    <w:p w:rsidR="004D757F" w:rsidRDefault="004D757F" w:rsidP="004D757F">
      <w:pPr>
        <w:rPr>
          <w:b/>
          <w:u w:val="single"/>
        </w:rPr>
      </w:pPr>
      <w:r w:rsidRPr="004D757F">
        <w:rPr>
          <w:b/>
          <w:u w:val="single"/>
        </w:rPr>
        <w:t>Session Topics</w:t>
      </w:r>
    </w:p>
    <w:p w:rsidR="004D757F" w:rsidRDefault="004D757F" w:rsidP="004D757F">
      <w:r>
        <w:t>Proposals for sessions to be presented at the annual workshop may cover a variety of topics, such as:</w:t>
      </w:r>
    </w:p>
    <w:p w:rsidR="004D757F" w:rsidRDefault="004D757F" w:rsidP="00792079">
      <w:pPr>
        <w:spacing w:after="0"/>
      </w:pPr>
      <w:r>
        <w:lastRenderedPageBreak/>
        <w:t>Topics Related to the Open Source Community and its role in developing networking software</w:t>
      </w:r>
    </w:p>
    <w:p w:rsidR="004D757F" w:rsidRDefault="004D757F" w:rsidP="004D757F">
      <w:pPr>
        <w:pStyle w:val="ListParagraph"/>
        <w:numPr>
          <w:ilvl w:val="0"/>
          <w:numId w:val="1"/>
        </w:numPr>
      </w:pPr>
      <w:r>
        <w:t>New developments in the RDMA subsystem such as new drivers or repositories</w:t>
      </w:r>
    </w:p>
    <w:p w:rsidR="004D757F" w:rsidRDefault="004D757F" w:rsidP="004D757F">
      <w:pPr>
        <w:pStyle w:val="ListParagraph"/>
        <w:numPr>
          <w:ilvl w:val="0"/>
          <w:numId w:val="1"/>
        </w:numPr>
      </w:pPr>
      <w:r>
        <w:t>Topics related to user land code</w:t>
      </w:r>
    </w:p>
    <w:p w:rsidR="004D757F" w:rsidRDefault="0030582D" w:rsidP="00FB65D4">
      <w:pPr>
        <w:spacing w:after="0"/>
      </w:pPr>
      <w:r>
        <w:t xml:space="preserve">Using RDMA to Access </w:t>
      </w:r>
      <w:r w:rsidR="004D757F">
        <w:t>Persistent Memory, Non-Volatile Memory</w:t>
      </w:r>
    </w:p>
    <w:p w:rsidR="004D757F" w:rsidRDefault="004D757F" w:rsidP="004D757F">
      <w:pPr>
        <w:pStyle w:val="ListParagraph"/>
        <w:numPr>
          <w:ilvl w:val="0"/>
          <w:numId w:val="1"/>
        </w:numPr>
      </w:pPr>
      <w:r>
        <w:t>RDMA fabrics for Persistent Memory (new or existing fabrics such as IB, OPA, iWARP or others)</w:t>
      </w:r>
    </w:p>
    <w:p w:rsidR="004D757F" w:rsidRDefault="004D757F" w:rsidP="004D757F">
      <w:pPr>
        <w:pStyle w:val="ListParagraph"/>
        <w:numPr>
          <w:ilvl w:val="0"/>
          <w:numId w:val="1"/>
        </w:numPr>
      </w:pPr>
      <w:r>
        <w:t>APIs for accessing persistent memory over a fabric</w:t>
      </w:r>
    </w:p>
    <w:p w:rsidR="004D757F" w:rsidRDefault="0030582D" w:rsidP="004D757F">
      <w:pPr>
        <w:pStyle w:val="ListParagraph"/>
        <w:numPr>
          <w:ilvl w:val="0"/>
          <w:numId w:val="1"/>
        </w:numPr>
      </w:pPr>
      <w:r>
        <w:t>P</w:t>
      </w:r>
      <w:r w:rsidR="004D757F">
        <w:t>rogramming models for applications relying on remote persistent memory</w:t>
      </w:r>
    </w:p>
    <w:p w:rsidR="00723CE9" w:rsidRDefault="00723CE9" w:rsidP="004D757F">
      <w:pPr>
        <w:pStyle w:val="ListParagraph"/>
        <w:numPr>
          <w:ilvl w:val="0"/>
          <w:numId w:val="1"/>
        </w:numPr>
      </w:pPr>
      <w:r>
        <w:t>Byte-addressable as well as block addressable memories</w:t>
      </w:r>
    </w:p>
    <w:p w:rsidR="0030582D" w:rsidRDefault="0030582D" w:rsidP="0030582D">
      <w:pPr>
        <w:spacing w:after="0"/>
      </w:pPr>
      <w:r>
        <w:t>Network APIs and Software</w:t>
      </w:r>
    </w:p>
    <w:p w:rsidR="0030582D" w:rsidRDefault="0030582D" w:rsidP="0030582D">
      <w:pPr>
        <w:pStyle w:val="ListParagraph"/>
        <w:numPr>
          <w:ilvl w:val="0"/>
          <w:numId w:val="2"/>
        </w:numPr>
      </w:pPr>
      <w:r>
        <w:t>OpenFabrics Interfaces (libfabric, kfabric)</w:t>
      </w:r>
    </w:p>
    <w:p w:rsidR="0030582D" w:rsidRDefault="0030582D" w:rsidP="0030582D">
      <w:pPr>
        <w:pStyle w:val="ListParagraph"/>
        <w:numPr>
          <w:ilvl w:val="0"/>
          <w:numId w:val="2"/>
        </w:numPr>
      </w:pPr>
      <w:r>
        <w:t>Extending the Verbs API</w:t>
      </w:r>
    </w:p>
    <w:p w:rsidR="0030582D" w:rsidRDefault="0030582D" w:rsidP="00252902">
      <w:pPr>
        <w:pStyle w:val="ListParagraph"/>
        <w:numPr>
          <w:ilvl w:val="0"/>
          <w:numId w:val="2"/>
        </w:numPr>
        <w:spacing w:after="0"/>
      </w:pPr>
      <w:r>
        <w:t>APIs for data storage, data access</w:t>
      </w:r>
    </w:p>
    <w:p w:rsidR="0030582D" w:rsidRDefault="0030582D" w:rsidP="0030582D">
      <w:pPr>
        <w:pStyle w:val="ListParagraph"/>
        <w:numPr>
          <w:ilvl w:val="0"/>
          <w:numId w:val="1"/>
        </w:numPr>
      </w:pPr>
      <w:r>
        <w:t xml:space="preserve">Open UCX </w:t>
      </w:r>
      <w:r w:rsidR="00723CE9">
        <w:t xml:space="preserve">(Scott A. to pursue with David </w:t>
      </w:r>
      <w:proofErr w:type="spellStart"/>
      <w:r w:rsidR="00723CE9">
        <w:t>Bernholdt</w:t>
      </w:r>
      <w:proofErr w:type="spellEnd"/>
      <w:r w:rsidR="00723CE9">
        <w:t>)</w:t>
      </w:r>
    </w:p>
    <w:p w:rsidR="004D757F" w:rsidRDefault="004D757F" w:rsidP="0030582D">
      <w:pPr>
        <w:spacing w:after="0"/>
      </w:pPr>
      <w:r>
        <w:t>Accelerators, FPGAs, GPUs</w:t>
      </w:r>
    </w:p>
    <w:p w:rsidR="004D757F" w:rsidRDefault="004D757F" w:rsidP="004D757F">
      <w:pPr>
        <w:pStyle w:val="ListParagraph"/>
        <w:numPr>
          <w:ilvl w:val="0"/>
          <w:numId w:val="1"/>
        </w:numPr>
      </w:pPr>
      <w:r>
        <w:t>Direct access to accelerator memory space from the fabric</w:t>
      </w:r>
    </w:p>
    <w:p w:rsidR="004D757F" w:rsidRDefault="004D757F" w:rsidP="004D757F">
      <w:pPr>
        <w:pStyle w:val="ListParagraph"/>
        <w:numPr>
          <w:ilvl w:val="0"/>
          <w:numId w:val="1"/>
        </w:numPr>
      </w:pPr>
      <w:r>
        <w:t>Plumbing for accelerator devices inside the kernel</w:t>
      </w:r>
    </w:p>
    <w:p w:rsidR="004D757F" w:rsidRDefault="00ED3CB8" w:rsidP="004D757F">
      <w:pPr>
        <w:pStyle w:val="ListParagraph"/>
        <w:numPr>
          <w:ilvl w:val="0"/>
          <w:numId w:val="1"/>
        </w:numPr>
      </w:pPr>
      <w:r>
        <w:t>Technology for direct attach and fabric attach of accelerators</w:t>
      </w:r>
    </w:p>
    <w:p w:rsidR="00ED3CB8" w:rsidRDefault="00ED3CB8" w:rsidP="004D757F">
      <w:pPr>
        <w:pStyle w:val="ListParagraph"/>
        <w:numPr>
          <w:ilvl w:val="0"/>
          <w:numId w:val="1"/>
        </w:numPr>
      </w:pPr>
      <w:r>
        <w:t>The programmer’s perspective; using fabric attached accelerators</w:t>
      </w:r>
    </w:p>
    <w:p w:rsidR="00723CE9" w:rsidRDefault="00723CE9" w:rsidP="004D757F">
      <w:pPr>
        <w:pStyle w:val="ListParagraph"/>
        <w:numPr>
          <w:ilvl w:val="0"/>
          <w:numId w:val="1"/>
        </w:numPr>
      </w:pPr>
      <w:proofErr w:type="spellStart"/>
      <w:r>
        <w:t>IOPmem</w:t>
      </w:r>
      <w:proofErr w:type="spellEnd"/>
      <w:r>
        <w:t>?</w:t>
      </w:r>
    </w:p>
    <w:p w:rsidR="00723CE9" w:rsidRDefault="00723CE9" w:rsidP="004D757F">
      <w:pPr>
        <w:pStyle w:val="ListParagraph"/>
        <w:numPr>
          <w:ilvl w:val="0"/>
          <w:numId w:val="1"/>
        </w:numPr>
      </w:pPr>
      <w:r>
        <w:t>Extoll (Heidelberg) NAA (Network Attached Accelerators)</w:t>
      </w:r>
    </w:p>
    <w:p w:rsidR="00F46BE6" w:rsidRDefault="00F46BE6" w:rsidP="00F46BE6">
      <w:pPr>
        <w:spacing w:after="0"/>
      </w:pPr>
      <w:r>
        <w:t>Distributed Applications</w:t>
      </w:r>
    </w:p>
    <w:p w:rsidR="00F46BE6" w:rsidRDefault="00F46BE6" w:rsidP="00F46BE6">
      <w:pPr>
        <w:pStyle w:val="ListParagraph"/>
        <w:numPr>
          <w:ilvl w:val="0"/>
          <w:numId w:val="2"/>
        </w:numPr>
      </w:pPr>
      <w:r>
        <w:t>d</w:t>
      </w:r>
      <w:r w:rsidR="0030582D">
        <w:t>ata analytics</w:t>
      </w:r>
    </w:p>
    <w:p w:rsidR="00F46BE6" w:rsidRDefault="0030582D" w:rsidP="00F46BE6">
      <w:pPr>
        <w:pStyle w:val="ListParagraph"/>
        <w:numPr>
          <w:ilvl w:val="0"/>
          <w:numId w:val="2"/>
        </w:numPr>
      </w:pPr>
      <w:r>
        <w:t>distributed and shared memory</w:t>
      </w:r>
      <w:r w:rsidR="00F46BE6">
        <w:t xml:space="preserve"> </w:t>
      </w:r>
      <w:r>
        <w:t>applications</w:t>
      </w:r>
    </w:p>
    <w:p w:rsidR="00F46BE6" w:rsidRPr="00407609" w:rsidRDefault="0030582D" w:rsidP="00F46BE6">
      <w:pPr>
        <w:pStyle w:val="ListParagraph"/>
        <w:numPr>
          <w:ilvl w:val="0"/>
          <w:numId w:val="2"/>
        </w:numPr>
        <w:rPr>
          <w:strike/>
        </w:rPr>
      </w:pPr>
      <w:r w:rsidRPr="00407609">
        <w:rPr>
          <w:strike/>
        </w:rPr>
        <w:t>fabric-attached storage</w:t>
      </w:r>
    </w:p>
    <w:p w:rsidR="00F46BE6" w:rsidRDefault="0030582D" w:rsidP="0030582D">
      <w:pPr>
        <w:pStyle w:val="ListParagraph"/>
        <w:numPr>
          <w:ilvl w:val="0"/>
          <w:numId w:val="2"/>
        </w:numPr>
      </w:pPr>
      <w:r>
        <w:t>pub/sub applications</w:t>
      </w:r>
    </w:p>
    <w:p w:rsidR="0093198A" w:rsidRDefault="0093198A" w:rsidP="0030582D">
      <w:pPr>
        <w:pStyle w:val="ListParagraph"/>
        <w:numPr>
          <w:ilvl w:val="0"/>
          <w:numId w:val="2"/>
        </w:numPr>
      </w:pPr>
      <w:r>
        <w:t>key value stores</w:t>
      </w:r>
    </w:p>
    <w:p w:rsidR="00ED3CB8" w:rsidRDefault="00ED3CB8" w:rsidP="00FB65D4">
      <w:pPr>
        <w:spacing w:after="0"/>
      </w:pPr>
      <w:r>
        <w:t>Communications Middleware</w:t>
      </w:r>
      <w:r w:rsidR="0030582D">
        <w:t xml:space="preserve"> and Programming Languages for Distributed Computing</w:t>
      </w:r>
    </w:p>
    <w:p w:rsidR="0030582D" w:rsidRDefault="00ED3CB8" w:rsidP="0030582D">
      <w:pPr>
        <w:pStyle w:val="ListParagraph"/>
        <w:numPr>
          <w:ilvl w:val="0"/>
          <w:numId w:val="2"/>
        </w:numPr>
      </w:pPr>
      <w:r>
        <w:t>O</w:t>
      </w:r>
      <w:r w:rsidR="0030582D">
        <w:t xml:space="preserve">penSHMEM </w:t>
      </w:r>
    </w:p>
    <w:p w:rsidR="0030582D" w:rsidRDefault="0030582D" w:rsidP="0030582D">
      <w:pPr>
        <w:pStyle w:val="ListParagraph"/>
        <w:numPr>
          <w:ilvl w:val="0"/>
          <w:numId w:val="2"/>
        </w:numPr>
      </w:pPr>
      <w:r>
        <w:t xml:space="preserve">MPI </w:t>
      </w:r>
    </w:p>
    <w:p w:rsidR="0030582D" w:rsidRDefault="0030582D" w:rsidP="0030582D">
      <w:pPr>
        <w:pStyle w:val="ListParagraph"/>
        <w:numPr>
          <w:ilvl w:val="0"/>
          <w:numId w:val="2"/>
        </w:numPr>
      </w:pPr>
      <w:r>
        <w:t xml:space="preserve">UPC++ </w:t>
      </w:r>
    </w:p>
    <w:p w:rsidR="0030582D" w:rsidRDefault="0030582D" w:rsidP="0030582D">
      <w:pPr>
        <w:pStyle w:val="ListParagraph"/>
        <w:numPr>
          <w:ilvl w:val="0"/>
          <w:numId w:val="2"/>
        </w:numPr>
      </w:pPr>
      <w:r>
        <w:t>GasNET</w:t>
      </w:r>
    </w:p>
    <w:p w:rsidR="00792079" w:rsidRDefault="0030582D" w:rsidP="00792079">
      <w:pPr>
        <w:pStyle w:val="ListParagraph"/>
        <w:numPr>
          <w:ilvl w:val="0"/>
          <w:numId w:val="2"/>
        </w:numPr>
      </w:pPr>
      <w:r>
        <w:t>Chapel</w:t>
      </w:r>
    </w:p>
    <w:p w:rsidR="0030582D" w:rsidRDefault="0030582D" w:rsidP="0030582D">
      <w:pPr>
        <w:spacing w:after="0"/>
      </w:pPr>
      <w:r>
        <w:t>Deploying RDMA</w:t>
      </w:r>
    </w:p>
    <w:p w:rsidR="0030582D" w:rsidRDefault="0030582D" w:rsidP="0030582D">
      <w:pPr>
        <w:pStyle w:val="ListParagraph"/>
        <w:numPr>
          <w:ilvl w:val="0"/>
          <w:numId w:val="2"/>
        </w:numPr>
      </w:pPr>
      <w:r>
        <w:t>Building a system incorporating multiple RDMA technologies</w:t>
      </w:r>
    </w:p>
    <w:p w:rsidR="00ED3CB8" w:rsidRDefault="00ED3CB8" w:rsidP="00FB65D4">
      <w:pPr>
        <w:spacing w:after="0"/>
      </w:pPr>
      <w:r>
        <w:t>Network Deployments</w:t>
      </w:r>
    </w:p>
    <w:p w:rsidR="0030582D" w:rsidRDefault="0030582D" w:rsidP="00F46BE6">
      <w:pPr>
        <w:pStyle w:val="ListParagraph"/>
        <w:numPr>
          <w:ilvl w:val="0"/>
          <w:numId w:val="2"/>
        </w:numPr>
      </w:pPr>
      <w:r>
        <w:t>c</w:t>
      </w:r>
      <w:r w:rsidR="00ED3CB8">
        <w:t>loud-based</w:t>
      </w:r>
      <w:r>
        <w:t xml:space="preserve"> deployments</w:t>
      </w:r>
    </w:p>
    <w:p w:rsidR="0030582D" w:rsidRDefault="0030582D" w:rsidP="00F46BE6">
      <w:pPr>
        <w:pStyle w:val="ListParagraph"/>
        <w:numPr>
          <w:ilvl w:val="0"/>
          <w:numId w:val="2"/>
        </w:numPr>
      </w:pPr>
      <w:r>
        <w:t>RDMA in the commercial enterprise</w:t>
      </w:r>
      <w:r w:rsidR="00ED3CB8">
        <w:t xml:space="preserve"> </w:t>
      </w:r>
    </w:p>
    <w:p w:rsidR="0030582D" w:rsidRPr="00407609" w:rsidRDefault="00ED3CB8" w:rsidP="00F46BE6">
      <w:pPr>
        <w:pStyle w:val="ListParagraph"/>
        <w:numPr>
          <w:ilvl w:val="0"/>
          <w:numId w:val="2"/>
        </w:numPr>
        <w:rPr>
          <w:strike/>
        </w:rPr>
      </w:pPr>
      <w:r w:rsidRPr="00407609">
        <w:rPr>
          <w:strike/>
        </w:rPr>
        <w:t xml:space="preserve">data analytics </w:t>
      </w:r>
    </w:p>
    <w:p w:rsidR="0030582D" w:rsidRDefault="0030582D" w:rsidP="0030582D">
      <w:pPr>
        <w:pStyle w:val="ListParagraph"/>
        <w:numPr>
          <w:ilvl w:val="0"/>
          <w:numId w:val="2"/>
        </w:numPr>
      </w:pPr>
      <w:r>
        <w:t>government</w:t>
      </w:r>
      <w:r w:rsidR="00ED3CB8">
        <w:t xml:space="preserve"> </w:t>
      </w:r>
      <w:r>
        <w:t>and HPC</w:t>
      </w:r>
    </w:p>
    <w:p w:rsidR="0030582D" w:rsidRDefault="0030582D" w:rsidP="00F46BE6">
      <w:pPr>
        <w:pStyle w:val="ListParagraph"/>
        <w:numPr>
          <w:ilvl w:val="0"/>
          <w:numId w:val="2"/>
        </w:numPr>
      </w:pPr>
      <w:r>
        <w:t>v</w:t>
      </w:r>
      <w:r w:rsidR="00ED3CB8">
        <w:t xml:space="preserve">irtualized data centers </w:t>
      </w:r>
    </w:p>
    <w:p w:rsidR="00ED3CB8" w:rsidRDefault="00ED3CB8" w:rsidP="00F46BE6">
      <w:pPr>
        <w:pStyle w:val="ListParagraph"/>
        <w:numPr>
          <w:ilvl w:val="0"/>
          <w:numId w:val="2"/>
        </w:numPr>
      </w:pPr>
      <w:r>
        <w:lastRenderedPageBreak/>
        <w:t>wide-area distributed computing or storage</w:t>
      </w:r>
    </w:p>
    <w:p w:rsidR="0030582D" w:rsidRDefault="0030582D" w:rsidP="0030582D">
      <w:pPr>
        <w:spacing w:after="0"/>
      </w:pPr>
      <w:r>
        <w:t>Data Intensive Computing, Data Analytics, Cloud Computing</w:t>
      </w:r>
      <w:r w:rsidR="0093198A">
        <w:t>, Distributed Services</w:t>
      </w:r>
    </w:p>
    <w:p w:rsidR="0030582D" w:rsidRDefault="0030582D" w:rsidP="0030582D">
      <w:pPr>
        <w:pStyle w:val="ListParagraph"/>
        <w:numPr>
          <w:ilvl w:val="0"/>
          <w:numId w:val="1"/>
        </w:numPr>
      </w:pPr>
      <w:r>
        <w:t>storage connectivity using high-speed/low-latency fabrics</w:t>
      </w:r>
    </w:p>
    <w:p w:rsidR="0030582D" w:rsidRDefault="00766DC7" w:rsidP="0030582D">
      <w:pPr>
        <w:pStyle w:val="ListParagraph"/>
        <w:numPr>
          <w:ilvl w:val="0"/>
          <w:numId w:val="1"/>
        </w:numPr>
      </w:pPr>
      <w:r>
        <w:t>v</w:t>
      </w:r>
      <w:r w:rsidR="0030582D">
        <w:t>irtualization of hosts, storage devices, networks, and network interfaces</w:t>
      </w:r>
    </w:p>
    <w:p w:rsidR="00766DC7" w:rsidRDefault="00766DC7" w:rsidP="0067107B">
      <w:pPr>
        <w:pStyle w:val="ListParagraph"/>
        <w:numPr>
          <w:ilvl w:val="0"/>
          <w:numId w:val="1"/>
        </w:numPr>
        <w:spacing w:after="0"/>
      </w:pPr>
      <w:r>
        <w:t>s</w:t>
      </w:r>
      <w:r w:rsidR="0030582D">
        <w:t>oftware defined storage, software defined networks</w:t>
      </w:r>
    </w:p>
    <w:p w:rsidR="0030582D" w:rsidRDefault="00766DC7" w:rsidP="00766DC7">
      <w:pPr>
        <w:pStyle w:val="ListParagraph"/>
        <w:numPr>
          <w:ilvl w:val="0"/>
          <w:numId w:val="2"/>
        </w:numPr>
      </w:pPr>
      <w:r>
        <w:t>c</w:t>
      </w:r>
      <w:r w:rsidR="0030582D">
        <w:t>onvergence of traditional bare-metal</w:t>
      </w:r>
      <w:r>
        <w:t>/</w:t>
      </w:r>
      <w:r w:rsidR="0030582D">
        <w:t>bare-wire and virtualized cloud and container architectures</w:t>
      </w:r>
    </w:p>
    <w:p w:rsidR="00ED3CB8" w:rsidRDefault="00ED3CB8" w:rsidP="00FB65D4">
      <w:pPr>
        <w:spacing w:after="0"/>
      </w:pPr>
      <w:r>
        <w:t>Management, Monitoring &amp; Configuration</w:t>
      </w:r>
    </w:p>
    <w:p w:rsidR="00ED3CB8" w:rsidRDefault="00ED3CB8" w:rsidP="00F46BE6">
      <w:pPr>
        <w:pStyle w:val="ListParagraph"/>
        <w:numPr>
          <w:ilvl w:val="0"/>
          <w:numId w:val="2"/>
        </w:numPr>
      </w:pPr>
      <w:r>
        <w:t>Adaptive routing, congestion control, fabric per</w:t>
      </w:r>
      <w:r w:rsidR="00766DC7">
        <w:t>formance monitoring, IB IPoIB, p</w:t>
      </w:r>
      <w:r>
        <w:t xml:space="preserve">artitioned networks, </w:t>
      </w:r>
      <w:proofErr w:type="spellStart"/>
      <w:r>
        <w:t>QoS</w:t>
      </w:r>
      <w:proofErr w:type="spellEnd"/>
      <w:r>
        <w:t>, routing bet</w:t>
      </w:r>
      <w:r w:rsidR="00151259">
        <w:t>ween disjoint fabrics,</w:t>
      </w:r>
      <w:r>
        <w:t xml:space="preserve"> subnet configuration, topologies</w:t>
      </w:r>
      <w:r w:rsidR="00F46BE6">
        <w:t>, message queuing technologies</w:t>
      </w:r>
    </w:p>
    <w:p w:rsidR="00766DC7" w:rsidRDefault="00766DC7" w:rsidP="0093198A">
      <w:pPr>
        <w:spacing w:after="0"/>
      </w:pPr>
      <w:r>
        <w:t>Security for RDMA Networks</w:t>
      </w:r>
    </w:p>
    <w:p w:rsidR="0093198A" w:rsidRDefault="0093198A" w:rsidP="0093198A">
      <w:pPr>
        <w:pStyle w:val="ListParagraph"/>
        <w:numPr>
          <w:ilvl w:val="0"/>
          <w:numId w:val="2"/>
        </w:numPr>
      </w:pPr>
      <w:r>
        <w:t>Kernel improvements to the security model</w:t>
      </w:r>
    </w:p>
    <w:p w:rsidR="0093198A" w:rsidRDefault="0093198A" w:rsidP="0093198A">
      <w:pPr>
        <w:pStyle w:val="ListParagraph"/>
        <w:numPr>
          <w:ilvl w:val="0"/>
          <w:numId w:val="2"/>
        </w:numPr>
      </w:pPr>
      <w:r>
        <w:t>Containers</w:t>
      </w:r>
    </w:p>
    <w:p w:rsidR="0093198A" w:rsidRDefault="0093198A" w:rsidP="0093198A">
      <w:pPr>
        <w:pStyle w:val="ListParagraph"/>
        <w:numPr>
          <w:ilvl w:val="0"/>
          <w:numId w:val="2"/>
        </w:numPr>
      </w:pPr>
      <w:r>
        <w:t>SE Linux</w:t>
      </w:r>
    </w:p>
    <w:p w:rsidR="00ED3CB8" w:rsidRDefault="00ED3CB8" w:rsidP="00FB65D4">
      <w:pPr>
        <w:spacing w:after="0"/>
      </w:pPr>
      <w:r>
        <w:t>N</w:t>
      </w:r>
      <w:r w:rsidR="00151259">
        <w:t>etworking Technology</w:t>
      </w:r>
    </w:p>
    <w:p w:rsidR="00ED3CB8" w:rsidRDefault="00ED3CB8" w:rsidP="00F46BE6">
      <w:pPr>
        <w:pStyle w:val="ListParagraph"/>
        <w:numPr>
          <w:ilvl w:val="0"/>
          <w:numId w:val="2"/>
        </w:numPr>
      </w:pPr>
      <w:r>
        <w:t xml:space="preserve">Atomics, Hardware Platforms (x86, ARM, SoCs, embedded), IB Architecture, iWARP, Multicast &amp; collective operations, RoCE, Scalable fabrics (existing and emerging), User-level protocols over RDMA (NFS, RPC, </w:t>
      </w:r>
      <w:r w:rsidR="00766DC7">
        <w:t>etc.</w:t>
      </w:r>
      <w:r>
        <w:t>), Virtualization and virtualized container support, ne</w:t>
      </w:r>
      <w:r w:rsidR="00766DC7">
        <w:t>twork function virtualization, software defined networking, software defined storage</w:t>
      </w:r>
    </w:p>
    <w:p w:rsidR="00ED3CB8" w:rsidRPr="004D757F" w:rsidRDefault="00ED3CB8" w:rsidP="00ED3CB8"/>
    <w:sectPr w:rsidR="00ED3CB8" w:rsidRPr="004D7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0E45"/>
    <w:multiLevelType w:val="hybridMultilevel"/>
    <w:tmpl w:val="18F6DA78"/>
    <w:lvl w:ilvl="0" w:tplc="EB12D3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B7CAE"/>
    <w:multiLevelType w:val="hybridMultilevel"/>
    <w:tmpl w:val="4F54D3F2"/>
    <w:lvl w:ilvl="0" w:tplc="19F8C15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23634B"/>
    <w:multiLevelType w:val="hybridMultilevel"/>
    <w:tmpl w:val="C42C7DD6"/>
    <w:lvl w:ilvl="0" w:tplc="19F8C1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7E"/>
    <w:rsid w:val="00050D71"/>
    <w:rsid w:val="00094865"/>
    <w:rsid w:val="001263FB"/>
    <w:rsid w:val="00151259"/>
    <w:rsid w:val="0030582D"/>
    <w:rsid w:val="00407609"/>
    <w:rsid w:val="004D757F"/>
    <w:rsid w:val="00701AAB"/>
    <w:rsid w:val="00711CD7"/>
    <w:rsid w:val="00723CE9"/>
    <w:rsid w:val="00766DC7"/>
    <w:rsid w:val="00792079"/>
    <w:rsid w:val="0093198A"/>
    <w:rsid w:val="00BE70BE"/>
    <w:rsid w:val="00BF2BEC"/>
    <w:rsid w:val="00D9237E"/>
    <w:rsid w:val="00ED3CB8"/>
    <w:rsid w:val="00F46BE6"/>
    <w:rsid w:val="00FB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1E1C0-BB99-4AA1-BD9F-1796030A9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1734</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
  <dc:description/>
  <cp:lastModifiedBy>Paul Grun</cp:lastModifiedBy>
  <cp:revision>4</cp:revision>
  <dcterms:created xsi:type="dcterms:W3CDTF">2016-11-03T05:55:00Z</dcterms:created>
  <dcterms:modified xsi:type="dcterms:W3CDTF">2016-11-04T22:32:00Z</dcterms:modified>
</cp:coreProperties>
</file>