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0EF6" w14:textId="77777777" w:rsidR="008F68F2" w:rsidRDefault="004D757F" w:rsidP="004D757F">
      <w:pPr>
        <w:jc w:val="center"/>
        <w:rPr>
          <w:b/>
          <w:u w:val="single"/>
        </w:rPr>
      </w:pPr>
      <w:r w:rsidRPr="004D757F">
        <w:rPr>
          <w:b/>
          <w:u w:val="single"/>
        </w:rPr>
        <w:t>Call for Sessions</w:t>
      </w:r>
    </w:p>
    <w:p w14:paraId="038DDAC9" w14:textId="4F83010D" w:rsidR="00840888" w:rsidRDefault="009A12AC" w:rsidP="004D757F">
      <w:r>
        <w:t>The annual OpenFabric</w:t>
      </w:r>
      <w:r w:rsidR="001479F3">
        <w:t>s Alliance (OFA) Workshop is a</w:t>
      </w:r>
      <w:r w:rsidR="00FD195F">
        <w:t xml:space="preserve"> premier event focused</w:t>
      </w:r>
      <w:r w:rsidR="001479F3">
        <w:t xml:space="preserve"> </w:t>
      </w:r>
      <w:r>
        <w:t xml:space="preserve">on driving </w:t>
      </w:r>
      <w:r w:rsidR="00FD195F">
        <w:t xml:space="preserve">and enabling </w:t>
      </w:r>
      <w:r>
        <w:t>developments in network technology.  It</w:t>
      </w:r>
      <w:r w:rsidR="00840888">
        <w:t xml:space="preserve"> is the place to learn about </w:t>
      </w:r>
      <w:r>
        <w:t>emerging technologies, to collaborate with others, and to participate in driving network technology forward.</w:t>
      </w:r>
      <w:r w:rsidR="00840888">
        <w:t xml:space="preserve"> </w:t>
      </w:r>
    </w:p>
    <w:p w14:paraId="568DD2C7" w14:textId="6F69B1CE" w:rsidR="00840888" w:rsidRDefault="00840888" w:rsidP="004D757F">
      <w:r>
        <w:t xml:space="preserve">The workshop brings together </w:t>
      </w:r>
      <w:r w:rsidR="001479F3">
        <w:t>network developers, consumers of network solutions and vendors.  Participants include:</w:t>
      </w:r>
    </w:p>
    <w:p w14:paraId="185C78F5" w14:textId="6FCC3CE4" w:rsidR="001479F3" w:rsidRDefault="00840888" w:rsidP="001479F3">
      <w:pPr>
        <w:pStyle w:val="ListParagraph"/>
        <w:numPr>
          <w:ilvl w:val="0"/>
          <w:numId w:val="3"/>
        </w:numPr>
      </w:pPr>
      <w:r>
        <w:t xml:space="preserve">Application </w:t>
      </w:r>
      <w:r w:rsidR="001479F3">
        <w:t xml:space="preserve">developers and </w:t>
      </w:r>
      <w:r w:rsidR="00FD195F">
        <w:t xml:space="preserve">end </w:t>
      </w:r>
      <w:r>
        <w:t>users</w:t>
      </w:r>
    </w:p>
    <w:p w14:paraId="69E5F904" w14:textId="77777777" w:rsidR="00FD195F" w:rsidRDefault="00FD195F" w:rsidP="00FD195F">
      <w:pPr>
        <w:pStyle w:val="ListParagraph"/>
        <w:numPr>
          <w:ilvl w:val="0"/>
          <w:numId w:val="3"/>
        </w:numPr>
      </w:pPr>
      <w:r>
        <w:t>Communications middleware developers</w:t>
      </w:r>
    </w:p>
    <w:p w14:paraId="0C1E1272" w14:textId="0D7A77D3" w:rsidR="00840888" w:rsidRDefault="001479F3" w:rsidP="001479F3">
      <w:pPr>
        <w:pStyle w:val="ListParagraph"/>
        <w:numPr>
          <w:ilvl w:val="0"/>
          <w:numId w:val="3"/>
        </w:numPr>
      </w:pPr>
      <w:r>
        <w:t>E</w:t>
      </w:r>
      <w:r w:rsidR="00840888">
        <w:t>nterprise data center managers</w:t>
      </w:r>
      <w:r w:rsidR="00FD195F">
        <w:t xml:space="preserve"> and architects</w:t>
      </w:r>
    </w:p>
    <w:p w14:paraId="6291D282" w14:textId="77777777" w:rsidR="00FD195F" w:rsidRDefault="00FD195F" w:rsidP="00FD195F">
      <w:pPr>
        <w:pStyle w:val="ListParagraph"/>
        <w:numPr>
          <w:ilvl w:val="0"/>
          <w:numId w:val="3"/>
        </w:numPr>
      </w:pPr>
      <w:r>
        <w:t>System &amp; network administrators</w:t>
      </w:r>
    </w:p>
    <w:p w14:paraId="4969F4E2" w14:textId="368F03B8" w:rsidR="00840888" w:rsidRDefault="00840888" w:rsidP="00840888">
      <w:pPr>
        <w:pStyle w:val="ListParagraph"/>
        <w:numPr>
          <w:ilvl w:val="0"/>
          <w:numId w:val="3"/>
        </w:numPr>
      </w:pPr>
      <w:r>
        <w:t xml:space="preserve">Network </w:t>
      </w:r>
      <w:r w:rsidR="00FD195F">
        <w:t xml:space="preserve">and storage </w:t>
      </w:r>
      <w:r>
        <w:t>researchers</w:t>
      </w:r>
    </w:p>
    <w:p w14:paraId="2803521B" w14:textId="10A2D9D2" w:rsidR="00840888" w:rsidRDefault="00840888" w:rsidP="00840888">
      <w:pPr>
        <w:pStyle w:val="ListParagraph"/>
        <w:numPr>
          <w:ilvl w:val="0"/>
          <w:numId w:val="3"/>
        </w:numPr>
      </w:pPr>
      <w:r>
        <w:t>Operating system</w:t>
      </w:r>
      <w:r w:rsidR="005B3111">
        <w:t>, networking</w:t>
      </w:r>
      <w:r>
        <w:t xml:space="preserve"> and storage vendors</w:t>
      </w:r>
    </w:p>
    <w:p w14:paraId="6FA2483D" w14:textId="60DC5F53" w:rsidR="00254753" w:rsidRPr="005B3111" w:rsidRDefault="00840888" w:rsidP="005B3111">
      <w:pPr>
        <w:pStyle w:val="ListParagraph"/>
        <w:numPr>
          <w:ilvl w:val="0"/>
          <w:numId w:val="3"/>
        </w:numPr>
      </w:pPr>
      <w:r>
        <w:t>System OEMs, architects &amp; integrators</w:t>
      </w:r>
    </w:p>
    <w:p w14:paraId="5D958927" w14:textId="77777777" w:rsidR="00254753" w:rsidRPr="00254753" w:rsidRDefault="00254753" w:rsidP="00FD195F">
      <w:pPr>
        <w:rPr>
          <w:b/>
          <w:u w:val="single"/>
        </w:rPr>
      </w:pPr>
      <w:r w:rsidRPr="00254753">
        <w:rPr>
          <w:b/>
          <w:u w:val="single"/>
        </w:rPr>
        <w:t>Session Topics</w:t>
      </w:r>
    </w:p>
    <w:p w14:paraId="0E71BBB5" w14:textId="16FC024F" w:rsidR="00840888" w:rsidRDefault="00840888" w:rsidP="00840888">
      <w:r>
        <w:t>Proposals for workshop sessions are being solicited in areas such as:</w:t>
      </w:r>
    </w:p>
    <w:p w14:paraId="649EBAFE" w14:textId="77777777" w:rsidR="00065234" w:rsidRDefault="00065234" w:rsidP="00840888">
      <w:pPr>
        <w:spacing w:after="0"/>
        <w:sectPr w:rsidR="000652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A32292" w14:textId="77777777" w:rsidR="00502FF5" w:rsidRDefault="00502FF5">
      <w:r>
        <w:br w:type="page"/>
      </w:r>
    </w:p>
    <w:p w14:paraId="2D52227A" w14:textId="77777777" w:rsidR="00502FF5" w:rsidRDefault="00502FF5" w:rsidP="00840888">
      <w:pPr>
        <w:spacing w:after="0"/>
        <w:sectPr w:rsidR="00502FF5" w:rsidSect="000652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4DA26A" w14:textId="77777777" w:rsidR="00612FB7" w:rsidRPr="00065234" w:rsidRDefault="00612FB7" w:rsidP="00612FB7">
      <w:pPr>
        <w:spacing w:after="0"/>
        <w:rPr>
          <w:b/>
        </w:rPr>
      </w:pPr>
      <w:r>
        <w:rPr>
          <w:b/>
        </w:rPr>
        <w:lastRenderedPageBreak/>
        <w:t>RDMA in Commercial</w:t>
      </w:r>
      <w:r w:rsidRPr="00065234">
        <w:rPr>
          <w:b/>
        </w:rPr>
        <w:t xml:space="preserve"> Environments</w:t>
      </w:r>
    </w:p>
    <w:p w14:paraId="2F5C6964" w14:textId="77777777" w:rsidR="00612FB7" w:rsidRDefault="00612FB7" w:rsidP="00612FB7">
      <w:pPr>
        <w:pStyle w:val="ListParagraph"/>
        <w:numPr>
          <w:ilvl w:val="0"/>
          <w:numId w:val="2"/>
        </w:numPr>
        <w:spacing w:after="0"/>
      </w:pPr>
      <w:r>
        <w:t>Virtualized hosts, storage devices, networks, and network interfaces</w:t>
      </w:r>
    </w:p>
    <w:p w14:paraId="6D36757E" w14:textId="3DF719BC" w:rsidR="00612FB7" w:rsidRDefault="00612FB7" w:rsidP="00612FB7">
      <w:pPr>
        <w:pStyle w:val="ListParagraph"/>
        <w:numPr>
          <w:ilvl w:val="0"/>
          <w:numId w:val="2"/>
        </w:numPr>
      </w:pPr>
      <w:r>
        <w:t>Convergence of bare-metal/bare-wire and virtualized cloud and container architectures</w:t>
      </w:r>
    </w:p>
    <w:p w14:paraId="24C1C94F" w14:textId="77777777" w:rsidR="00612FB7" w:rsidRPr="00065234" w:rsidRDefault="00612FB7" w:rsidP="00612FB7">
      <w:pPr>
        <w:spacing w:after="0"/>
        <w:rPr>
          <w:b/>
        </w:rPr>
      </w:pPr>
      <w:r w:rsidRPr="00065234">
        <w:rPr>
          <w:b/>
        </w:rPr>
        <w:t>Distributed Applications and Services</w:t>
      </w:r>
    </w:p>
    <w:p w14:paraId="3954AA4D" w14:textId="77777777" w:rsidR="00612FB7" w:rsidRDefault="00612FB7" w:rsidP="00612FB7">
      <w:pPr>
        <w:pStyle w:val="ListParagraph"/>
        <w:numPr>
          <w:ilvl w:val="0"/>
          <w:numId w:val="2"/>
        </w:numPr>
      </w:pPr>
      <w:r>
        <w:t>Parallel and shared memory apps</w:t>
      </w:r>
    </w:p>
    <w:p w14:paraId="00161435" w14:textId="77777777" w:rsidR="00612FB7" w:rsidRDefault="00612FB7" w:rsidP="00612FB7">
      <w:pPr>
        <w:pStyle w:val="ListParagraph"/>
        <w:numPr>
          <w:ilvl w:val="0"/>
          <w:numId w:val="2"/>
        </w:numPr>
      </w:pPr>
      <w:r>
        <w:t>Data analytics</w:t>
      </w:r>
    </w:p>
    <w:p w14:paraId="6A11ECA0" w14:textId="77777777" w:rsidR="00612FB7" w:rsidRDefault="00612FB7" w:rsidP="00612FB7">
      <w:pPr>
        <w:pStyle w:val="ListParagraph"/>
        <w:numPr>
          <w:ilvl w:val="0"/>
          <w:numId w:val="2"/>
        </w:numPr>
      </w:pPr>
      <w:r>
        <w:t>Pub/sub applications</w:t>
      </w:r>
    </w:p>
    <w:p w14:paraId="4CAF98E2" w14:textId="77777777" w:rsidR="00612FB7" w:rsidRDefault="00612FB7" w:rsidP="00612FB7">
      <w:pPr>
        <w:pStyle w:val="ListParagraph"/>
        <w:numPr>
          <w:ilvl w:val="0"/>
          <w:numId w:val="2"/>
        </w:numPr>
      </w:pPr>
      <w:r>
        <w:t>Message queueing libraries &amp; services</w:t>
      </w:r>
    </w:p>
    <w:p w14:paraId="47AA3BE3" w14:textId="77777777" w:rsidR="00612FB7" w:rsidRPr="00612FB7" w:rsidRDefault="00612FB7" w:rsidP="00F12B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File systems, software-defined storage, fabric-attached storage</w:t>
      </w:r>
    </w:p>
    <w:p w14:paraId="3BA42F92" w14:textId="68C840B7" w:rsidR="00612FB7" w:rsidRDefault="00612FB7" w:rsidP="00F12BA7">
      <w:pPr>
        <w:pStyle w:val="ListParagraph"/>
        <w:numPr>
          <w:ilvl w:val="0"/>
          <w:numId w:val="2"/>
        </w:numPr>
        <w:spacing w:after="0"/>
      </w:pPr>
      <w:r>
        <w:t>Software-defined networks</w:t>
      </w:r>
    </w:p>
    <w:p w14:paraId="656790BC" w14:textId="77777777" w:rsidR="00612FB7" w:rsidRPr="00612FB7" w:rsidRDefault="00612FB7" w:rsidP="00612FB7">
      <w:pPr>
        <w:pStyle w:val="ListParagraph"/>
        <w:spacing w:after="0"/>
      </w:pPr>
    </w:p>
    <w:p w14:paraId="16D33C56" w14:textId="77777777" w:rsidR="00612FB7" w:rsidRPr="00065234" w:rsidRDefault="00612FB7" w:rsidP="00612FB7">
      <w:pPr>
        <w:spacing w:after="0"/>
        <w:rPr>
          <w:b/>
        </w:rPr>
      </w:pPr>
      <w:r w:rsidRPr="00065234">
        <w:rPr>
          <w:b/>
        </w:rPr>
        <w:t>Data Intensive Computing and Analytics</w:t>
      </w:r>
    </w:p>
    <w:p w14:paraId="40BE5AA0" w14:textId="77777777" w:rsidR="00612FB7" w:rsidRDefault="00612FB7" w:rsidP="00612FB7">
      <w:pPr>
        <w:pStyle w:val="ListParagraph"/>
        <w:numPr>
          <w:ilvl w:val="0"/>
          <w:numId w:val="1"/>
        </w:numPr>
        <w:spacing w:after="0"/>
      </w:pPr>
      <w:r>
        <w:t>Hadoop, MapReduce</w:t>
      </w:r>
    </w:p>
    <w:p w14:paraId="61A78C7B" w14:textId="77777777" w:rsidR="00612FB7" w:rsidRDefault="00612FB7" w:rsidP="00612FB7">
      <w:pPr>
        <w:pStyle w:val="ListParagraph"/>
        <w:numPr>
          <w:ilvl w:val="0"/>
          <w:numId w:val="1"/>
        </w:numPr>
        <w:spacing w:after="0"/>
      </w:pPr>
      <w:r>
        <w:t>Graph analytics</w:t>
      </w:r>
    </w:p>
    <w:p w14:paraId="45CAF985" w14:textId="5C1B9878" w:rsidR="00612FB7" w:rsidRPr="00612FB7" w:rsidRDefault="00612FB7" w:rsidP="00612FB7">
      <w:pPr>
        <w:pStyle w:val="ListParagraph"/>
        <w:numPr>
          <w:ilvl w:val="0"/>
          <w:numId w:val="2"/>
        </w:numPr>
      </w:pPr>
      <w:r>
        <w:t>Key value stores</w:t>
      </w:r>
    </w:p>
    <w:p w14:paraId="3CD2B423" w14:textId="77777777" w:rsidR="00612FB7" w:rsidRPr="00065234" w:rsidRDefault="00612FB7" w:rsidP="00612FB7">
      <w:pPr>
        <w:spacing w:after="0"/>
        <w:rPr>
          <w:b/>
        </w:rPr>
      </w:pPr>
      <w:r w:rsidRPr="00065234">
        <w:rPr>
          <w:b/>
        </w:rPr>
        <w:t xml:space="preserve">Communications Middleware </w:t>
      </w:r>
    </w:p>
    <w:p w14:paraId="7A557043" w14:textId="77777777" w:rsidR="00612FB7" w:rsidRDefault="00612FB7" w:rsidP="00612FB7">
      <w:pPr>
        <w:pStyle w:val="ListParagraph"/>
        <w:numPr>
          <w:ilvl w:val="0"/>
          <w:numId w:val="2"/>
        </w:numPr>
      </w:pPr>
      <w:proofErr w:type="spellStart"/>
      <w:r>
        <w:t>OpenSHMEM</w:t>
      </w:r>
      <w:proofErr w:type="spellEnd"/>
      <w:r>
        <w:t xml:space="preserve"> </w:t>
      </w:r>
    </w:p>
    <w:p w14:paraId="3AC0BA78" w14:textId="77777777" w:rsidR="00612FB7" w:rsidRDefault="00612FB7" w:rsidP="00612FB7">
      <w:pPr>
        <w:pStyle w:val="ListParagraph"/>
        <w:numPr>
          <w:ilvl w:val="0"/>
          <w:numId w:val="2"/>
        </w:numPr>
      </w:pPr>
      <w:r>
        <w:t xml:space="preserve">MPI </w:t>
      </w:r>
    </w:p>
    <w:p w14:paraId="0EBE5873" w14:textId="77777777" w:rsidR="00612FB7" w:rsidRDefault="00612FB7" w:rsidP="00612FB7">
      <w:pPr>
        <w:pStyle w:val="ListParagraph"/>
        <w:numPr>
          <w:ilvl w:val="0"/>
          <w:numId w:val="2"/>
        </w:numPr>
      </w:pPr>
      <w:r>
        <w:t xml:space="preserve">UPC++ </w:t>
      </w:r>
    </w:p>
    <w:p w14:paraId="3753F8DD" w14:textId="77777777" w:rsidR="00612FB7" w:rsidRDefault="00612FB7" w:rsidP="00612FB7">
      <w:pPr>
        <w:pStyle w:val="ListParagraph"/>
        <w:numPr>
          <w:ilvl w:val="0"/>
          <w:numId w:val="2"/>
        </w:numPr>
      </w:pPr>
      <w:proofErr w:type="spellStart"/>
      <w:r>
        <w:t>GasNET</w:t>
      </w:r>
      <w:proofErr w:type="spellEnd"/>
    </w:p>
    <w:p w14:paraId="2B7EFBE5" w14:textId="77777777" w:rsidR="00612FB7" w:rsidRDefault="00612FB7" w:rsidP="00612FB7">
      <w:pPr>
        <w:pStyle w:val="ListParagraph"/>
        <w:numPr>
          <w:ilvl w:val="0"/>
          <w:numId w:val="2"/>
        </w:numPr>
      </w:pPr>
      <w:r>
        <w:t>Chapel</w:t>
      </w:r>
    </w:p>
    <w:p w14:paraId="6F6CD275" w14:textId="284529E4" w:rsidR="00612FB7" w:rsidRPr="00612FB7" w:rsidRDefault="00612FB7" w:rsidP="00612FB7">
      <w:pPr>
        <w:pStyle w:val="ListParagraph"/>
        <w:numPr>
          <w:ilvl w:val="0"/>
          <w:numId w:val="2"/>
        </w:numPr>
      </w:pPr>
      <w:r>
        <w:t>Legion, OCR, event-driven tasking runtimes</w:t>
      </w:r>
    </w:p>
    <w:p w14:paraId="62B0FC8F" w14:textId="77777777" w:rsidR="00FD195F" w:rsidRPr="00502FF5" w:rsidRDefault="00FD195F" w:rsidP="00FD195F">
      <w:pPr>
        <w:spacing w:after="0"/>
        <w:rPr>
          <w:b/>
        </w:rPr>
      </w:pPr>
      <w:r w:rsidRPr="00502FF5">
        <w:rPr>
          <w:b/>
        </w:rPr>
        <w:t>Network APIs, Libraries and Software</w:t>
      </w:r>
    </w:p>
    <w:p w14:paraId="3AD5D224" w14:textId="77777777" w:rsidR="00FD195F" w:rsidRDefault="00FD195F" w:rsidP="00FD195F">
      <w:pPr>
        <w:pStyle w:val="ListParagraph"/>
        <w:numPr>
          <w:ilvl w:val="0"/>
          <w:numId w:val="2"/>
        </w:numPr>
      </w:pPr>
      <w:r>
        <w:t>OpenFabrics Interfaces (OFI)</w:t>
      </w:r>
    </w:p>
    <w:p w14:paraId="37EB80E7" w14:textId="77777777" w:rsidR="00FD195F" w:rsidRDefault="00FD195F" w:rsidP="00FD195F">
      <w:pPr>
        <w:pStyle w:val="ListParagraph"/>
        <w:numPr>
          <w:ilvl w:val="0"/>
          <w:numId w:val="2"/>
        </w:numPr>
      </w:pPr>
      <w:r>
        <w:t>Verbs API Extensions</w:t>
      </w:r>
    </w:p>
    <w:p w14:paraId="60BCDEE1" w14:textId="77777777" w:rsidR="00FD195F" w:rsidRDefault="00FD195F" w:rsidP="00FD195F">
      <w:pPr>
        <w:pStyle w:val="ListParagraph"/>
        <w:numPr>
          <w:ilvl w:val="0"/>
          <w:numId w:val="2"/>
        </w:numPr>
        <w:spacing w:after="0"/>
      </w:pPr>
      <w:r>
        <w:t>APIs for data storage, data access</w:t>
      </w:r>
    </w:p>
    <w:p w14:paraId="48BF4A16" w14:textId="77777777" w:rsidR="00FD195F" w:rsidRDefault="00FD195F" w:rsidP="00FD195F">
      <w:pPr>
        <w:pStyle w:val="ListParagraph"/>
        <w:numPr>
          <w:ilvl w:val="0"/>
          <w:numId w:val="1"/>
        </w:numPr>
      </w:pPr>
      <w:r>
        <w:t xml:space="preserve">Open UCX </w:t>
      </w:r>
    </w:p>
    <w:p w14:paraId="6D89FA7E" w14:textId="77777777" w:rsidR="00FD195F" w:rsidRDefault="00FD195F" w:rsidP="00FD195F">
      <w:pPr>
        <w:pStyle w:val="ListParagraph"/>
        <w:numPr>
          <w:ilvl w:val="0"/>
          <w:numId w:val="1"/>
        </w:numPr>
      </w:pPr>
      <w:r>
        <w:t>Divergence of kernel and user APIs</w:t>
      </w:r>
    </w:p>
    <w:p w14:paraId="6106F34F" w14:textId="53B51EEF" w:rsidR="00FD195F" w:rsidRPr="00FD195F" w:rsidRDefault="00FD195F" w:rsidP="00FD195F">
      <w:pPr>
        <w:pStyle w:val="ListParagraph"/>
        <w:numPr>
          <w:ilvl w:val="0"/>
          <w:numId w:val="1"/>
        </w:numPr>
      </w:pPr>
      <w:r>
        <w:t>User space IP networking</w:t>
      </w:r>
    </w:p>
    <w:p w14:paraId="1DD24E5B" w14:textId="0B9B5670" w:rsidR="004D757F" w:rsidRPr="00502FF5" w:rsidRDefault="004D757F" w:rsidP="00FB65D4">
      <w:pPr>
        <w:spacing w:after="0"/>
        <w:rPr>
          <w:b/>
        </w:rPr>
      </w:pPr>
      <w:r w:rsidRPr="00502FF5">
        <w:rPr>
          <w:b/>
        </w:rPr>
        <w:t xml:space="preserve">Persistent </w:t>
      </w:r>
      <w:r w:rsidR="00FD195F">
        <w:rPr>
          <w:b/>
        </w:rPr>
        <w:t xml:space="preserve">(Non-Volatile) </w:t>
      </w:r>
      <w:r w:rsidRPr="00502FF5">
        <w:rPr>
          <w:b/>
        </w:rPr>
        <w:t>Memory</w:t>
      </w:r>
    </w:p>
    <w:p w14:paraId="7B57A641" w14:textId="4B0A4A67" w:rsidR="00FD195F" w:rsidRDefault="00FD195F" w:rsidP="005B3111">
      <w:pPr>
        <w:pStyle w:val="ListParagraph"/>
        <w:numPr>
          <w:ilvl w:val="0"/>
          <w:numId w:val="1"/>
        </w:numPr>
      </w:pPr>
      <w:r>
        <w:t>APIs for PM accesses</w:t>
      </w:r>
    </w:p>
    <w:p w14:paraId="3EAFB879" w14:textId="6504EE47" w:rsidR="004D757F" w:rsidRDefault="00FD195F" w:rsidP="005B3111">
      <w:pPr>
        <w:pStyle w:val="ListParagraph"/>
        <w:numPr>
          <w:ilvl w:val="0"/>
          <w:numId w:val="1"/>
        </w:numPr>
      </w:pPr>
      <w:r>
        <w:t>Accessing PM over RD</w:t>
      </w:r>
      <w:r w:rsidR="004D757F">
        <w:t>M</w:t>
      </w:r>
      <w:r w:rsidR="00065234">
        <w:t>A fabrics</w:t>
      </w:r>
    </w:p>
    <w:p w14:paraId="7644D0F2" w14:textId="712A70EC" w:rsidR="004D757F" w:rsidRDefault="0030582D" w:rsidP="004D757F">
      <w:pPr>
        <w:pStyle w:val="ListParagraph"/>
        <w:numPr>
          <w:ilvl w:val="0"/>
          <w:numId w:val="1"/>
        </w:numPr>
      </w:pPr>
      <w:r>
        <w:t>P</w:t>
      </w:r>
      <w:r w:rsidR="004D757F">
        <w:t>rogramming models</w:t>
      </w:r>
    </w:p>
    <w:p w14:paraId="66C9A0CB" w14:textId="77777777" w:rsidR="00612FB7" w:rsidRPr="00502FF5" w:rsidRDefault="00612FB7" w:rsidP="00612FB7">
      <w:pPr>
        <w:spacing w:after="0"/>
        <w:rPr>
          <w:b/>
        </w:rPr>
      </w:pPr>
      <w:r w:rsidRPr="00502FF5">
        <w:rPr>
          <w:b/>
        </w:rPr>
        <w:t>RDMA in the Kernel</w:t>
      </w:r>
    </w:p>
    <w:p w14:paraId="602A8C52" w14:textId="77777777" w:rsidR="00612FB7" w:rsidRDefault="00612FB7" w:rsidP="00612FB7">
      <w:pPr>
        <w:pStyle w:val="ListParagraph"/>
        <w:numPr>
          <w:ilvl w:val="0"/>
          <w:numId w:val="1"/>
        </w:numPr>
      </w:pPr>
      <w:r>
        <w:t>New drivers and upper layer protocols</w:t>
      </w:r>
    </w:p>
    <w:p w14:paraId="5B561A4D" w14:textId="77777777" w:rsidR="00612FB7" w:rsidRDefault="00612FB7" w:rsidP="00612FB7">
      <w:pPr>
        <w:pStyle w:val="ListParagraph"/>
        <w:numPr>
          <w:ilvl w:val="0"/>
          <w:numId w:val="1"/>
        </w:numPr>
      </w:pPr>
      <w:r>
        <w:t>Open source repositories</w:t>
      </w:r>
    </w:p>
    <w:p w14:paraId="113BE720" w14:textId="77777777" w:rsidR="00612FB7" w:rsidRDefault="00612FB7" w:rsidP="00612FB7">
      <w:pPr>
        <w:pStyle w:val="ListParagraph"/>
        <w:numPr>
          <w:ilvl w:val="0"/>
          <w:numId w:val="1"/>
        </w:numPr>
      </w:pPr>
      <w:r>
        <w:t>Security &amp; Containers</w:t>
      </w:r>
    </w:p>
    <w:p w14:paraId="421E605C" w14:textId="77777777" w:rsidR="00612FB7" w:rsidRPr="00AF26E7" w:rsidRDefault="00612FB7" w:rsidP="00612FB7">
      <w:pPr>
        <w:pStyle w:val="ListParagraph"/>
        <w:numPr>
          <w:ilvl w:val="0"/>
          <w:numId w:val="1"/>
        </w:numPr>
      </w:pPr>
      <w:r>
        <w:t>RDMA core code</w:t>
      </w:r>
    </w:p>
    <w:p w14:paraId="686E33E4" w14:textId="42371789" w:rsidR="00612FB7" w:rsidRPr="00612FB7" w:rsidRDefault="00612FB7" w:rsidP="00612FB7">
      <w:pPr>
        <w:pStyle w:val="ListParagraph"/>
        <w:numPr>
          <w:ilvl w:val="0"/>
          <w:numId w:val="1"/>
        </w:numPr>
      </w:pPr>
      <w:r>
        <w:t>Kernel / User ABIs</w:t>
      </w:r>
    </w:p>
    <w:p w14:paraId="7888F14C" w14:textId="3AFE7116" w:rsidR="004D757F" w:rsidRPr="00502FF5" w:rsidRDefault="004D757F" w:rsidP="0030582D">
      <w:pPr>
        <w:spacing w:after="0"/>
        <w:rPr>
          <w:b/>
        </w:rPr>
      </w:pPr>
      <w:r w:rsidRPr="00502FF5">
        <w:rPr>
          <w:b/>
        </w:rPr>
        <w:t>Accelerators, FPGAs, GPUs</w:t>
      </w:r>
    </w:p>
    <w:p w14:paraId="723DB434" w14:textId="19694B9E" w:rsidR="00A46B99" w:rsidRDefault="00A46B99" w:rsidP="004D757F">
      <w:pPr>
        <w:pStyle w:val="ListParagraph"/>
        <w:numPr>
          <w:ilvl w:val="0"/>
          <w:numId w:val="1"/>
        </w:numPr>
      </w:pPr>
      <w:r>
        <w:t xml:space="preserve">Coherent </w:t>
      </w:r>
      <w:r w:rsidR="00502FF5">
        <w:t xml:space="preserve">user space </w:t>
      </w:r>
      <w:r>
        <w:t>access</w:t>
      </w:r>
    </w:p>
    <w:p w14:paraId="389DD610" w14:textId="588FA2E7" w:rsidR="004D757F" w:rsidRDefault="004D757F" w:rsidP="004D757F">
      <w:pPr>
        <w:pStyle w:val="ListParagraph"/>
        <w:numPr>
          <w:ilvl w:val="0"/>
          <w:numId w:val="1"/>
        </w:numPr>
      </w:pPr>
      <w:r>
        <w:t xml:space="preserve">Direct access </w:t>
      </w:r>
      <w:r w:rsidR="00FD195F">
        <w:t>to accelerator memory</w:t>
      </w:r>
    </w:p>
    <w:p w14:paraId="1A29FB8E" w14:textId="1643A01A" w:rsidR="004D757F" w:rsidRDefault="004D757F" w:rsidP="004D757F">
      <w:pPr>
        <w:pStyle w:val="ListParagraph"/>
        <w:numPr>
          <w:ilvl w:val="0"/>
          <w:numId w:val="1"/>
        </w:numPr>
      </w:pPr>
      <w:r>
        <w:t>Plumbing inside the kernel</w:t>
      </w:r>
    </w:p>
    <w:p w14:paraId="57A444F6" w14:textId="2FCCA3E9" w:rsidR="004D757F" w:rsidRDefault="00612FB7" w:rsidP="004D757F">
      <w:pPr>
        <w:pStyle w:val="ListParagraph"/>
        <w:numPr>
          <w:ilvl w:val="0"/>
          <w:numId w:val="1"/>
        </w:numPr>
      </w:pPr>
      <w:r>
        <w:t>D</w:t>
      </w:r>
      <w:r w:rsidR="00ED3CB8">
        <w:t>irect attach</w:t>
      </w:r>
      <w:r>
        <w:t>ed</w:t>
      </w:r>
      <w:r w:rsidR="00ED3CB8">
        <w:t xml:space="preserve"> and fabric attach</w:t>
      </w:r>
      <w:r>
        <w:t>ed</w:t>
      </w:r>
      <w:r w:rsidR="00ED3CB8">
        <w:t xml:space="preserve"> accelerators</w:t>
      </w:r>
    </w:p>
    <w:p w14:paraId="1DF5A7E2" w14:textId="4DB7FE87" w:rsidR="00502FF5" w:rsidRPr="00502FF5" w:rsidRDefault="00ED3CB8" w:rsidP="00612FB7">
      <w:pPr>
        <w:pStyle w:val="ListParagraph"/>
        <w:numPr>
          <w:ilvl w:val="0"/>
          <w:numId w:val="1"/>
        </w:numPr>
      </w:pPr>
      <w:r>
        <w:t>The program</w:t>
      </w:r>
      <w:r w:rsidR="00CA4746">
        <w:t>mer’s perspective</w:t>
      </w:r>
    </w:p>
    <w:p w14:paraId="5B07DDF1" w14:textId="77777777" w:rsidR="0030582D" w:rsidRPr="00065234" w:rsidRDefault="0030582D" w:rsidP="0030582D">
      <w:pPr>
        <w:spacing w:after="0"/>
        <w:rPr>
          <w:b/>
        </w:rPr>
      </w:pPr>
      <w:r w:rsidRPr="00065234">
        <w:rPr>
          <w:b/>
        </w:rPr>
        <w:t>Deploying RDMA</w:t>
      </w:r>
    </w:p>
    <w:p w14:paraId="21B5E998" w14:textId="6967D0ED" w:rsidR="0030582D" w:rsidRDefault="00CA4746" w:rsidP="00F46BE6">
      <w:pPr>
        <w:pStyle w:val="ListParagraph"/>
        <w:numPr>
          <w:ilvl w:val="0"/>
          <w:numId w:val="2"/>
        </w:numPr>
      </w:pPr>
      <w:r>
        <w:t>C</w:t>
      </w:r>
      <w:r w:rsidR="00ED3CB8">
        <w:t>loud-based</w:t>
      </w:r>
      <w:r w:rsidR="0030582D">
        <w:t xml:space="preserve"> deployments</w:t>
      </w:r>
    </w:p>
    <w:p w14:paraId="5ACF1E58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RDMA in the commercial enterprise</w:t>
      </w:r>
      <w:r w:rsidR="00ED3CB8">
        <w:t xml:space="preserve"> </w:t>
      </w:r>
    </w:p>
    <w:p w14:paraId="56CC03AA" w14:textId="6CA92C81" w:rsidR="0030582D" w:rsidRDefault="00CA4746" w:rsidP="0030582D">
      <w:pPr>
        <w:pStyle w:val="ListParagraph"/>
        <w:numPr>
          <w:ilvl w:val="0"/>
          <w:numId w:val="2"/>
        </w:numPr>
      </w:pPr>
      <w:r>
        <w:t>G</w:t>
      </w:r>
      <w:r w:rsidR="0030582D">
        <w:t>overnment</w:t>
      </w:r>
      <w:r>
        <w:t>, academic</w:t>
      </w:r>
      <w:r w:rsidR="00ED3CB8">
        <w:t xml:space="preserve"> </w:t>
      </w:r>
      <w:r w:rsidR="0030582D">
        <w:t>and HPC</w:t>
      </w:r>
    </w:p>
    <w:p w14:paraId="6BB56799" w14:textId="4CBEAAB8" w:rsidR="0030582D" w:rsidRDefault="00CA4746" w:rsidP="00F46BE6">
      <w:pPr>
        <w:pStyle w:val="ListParagraph"/>
        <w:numPr>
          <w:ilvl w:val="0"/>
          <w:numId w:val="2"/>
        </w:numPr>
      </w:pPr>
      <w:r>
        <w:t>V</w:t>
      </w:r>
      <w:r w:rsidR="00ED3CB8">
        <w:t xml:space="preserve">irtualized data centers </w:t>
      </w:r>
    </w:p>
    <w:p w14:paraId="2954466E" w14:textId="62AEABDD" w:rsidR="00ED3CB8" w:rsidRDefault="00D67FEC" w:rsidP="00F46BE6">
      <w:pPr>
        <w:pStyle w:val="ListParagraph"/>
        <w:numPr>
          <w:ilvl w:val="0"/>
          <w:numId w:val="2"/>
        </w:numPr>
      </w:pPr>
      <w:r>
        <w:t>W</w:t>
      </w:r>
      <w:r w:rsidR="00ED3CB8">
        <w:t>id</w:t>
      </w:r>
      <w:r w:rsidR="00612FB7">
        <w:t xml:space="preserve">e-area distributed computing &amp; </w:t>
      </w:r>
      <w:r w:rsidR="00ED3CB8">
        <w:t>storage</w:t>
      </w:r>
    </w:p>
    <w:p w14:paraId="5270B2DD" w14:textId="08B83588" w:rsidR="00612FB7" w:rsidRDefault="00612FB7" w:rsidP="00612FB7">
      <w:pPr>
        <w:pStyle w:val="ListParagraph"/>
        <w:numPr>
          <w:ilvl w:val="0"/>
          <w:numId w:val="2"/>
        </w:numPr>
      </w:pPr>
      <w:r>
        <w:t>Deploying multiple RDMA technologies</w:t>
      </w:r>
    </w:p>
    <w:p w14:paraId="6CBDA73C" w14:textId="77777777" w:rsidR="00ED3CB8" w:rsidRPr="00065234" w:rsidRDefault="00ED3CB8" w:rsidP="00FB65D4">
      <w:pPr>
        <w:spacing w:after="0"/>
        <w:rPr>
          <w:b/>
        </w:rPr>
      </w:pPr>
      <w:r w:rsidRPr="00065234">
        <w:rPr>
          <w:b/>
        </w:rPr>
        <w:t>Management, Monitoring &amp; Configuration</w:t>
      </w:r>
    </w:p>
    <w:p w14:paraId="483BA216" w14:textId="77777777" w:rsidR="00065234" w:rsidRDefault="00ED3CB8" w:rsidP="00D649C6">
      <w:pPr>
        <w:pStyle w:val="ListParagraph"/>
        <w:numPr>
          <w:ilvl w:val="0"/>
          <w:numId w:val="2"/>
        </w:numPr>
      </w:pPr>
      <w:r>
        <w:t>Adapt</w:t>
      </w:r>
      <w:r w:rsidR="00065234">
        <w:t>ive routing, congestion control</w:t>
      </w:r>
    </w:p>
    <w:p w14:paraId="6A7BD70F" w14:textId="731F2717" w:rsidR="00D649C6" w:rsidRDefault="00ED3CB8" w:rsidP="00D649C6">
      <w:pPr>
        <w:pStyle w:val="ListParagraph"/>
        <w:numPr>
          <w:ilvl w:val="0"/>
          <w:numId w:val="2"/>
        </w:numPr>
      </w:pPr>
      <w:r>
        <w:t>fabric per</w:t>
      </w:r>
      <w:r w:rsidR="00766DC7">
        <w:t>formance</w:t>
      </w:r>
      <w:r w:rsidR="00065234">
        <w:t>, IB IPoIB, P</w:t>
      </w:r>
      <w:r>
        <w:t xml:space="preserve">artitioned networks, </w:t>
      </w:r>
      <w:proofErr w:type="spellStart"/>
      <w:r>
        <w:t>QoS</w:t>
      </w:r>
      <w:proofErr w:type="spellEnd"/>
      <w:r>
        <w:t>, routing between disjoint fabrics, security, subnet configuration, topologies</w:t>
      </w:r>
      <w:r w:rsidR="00F46BE6">
        <w:t xml:space="preserve">, </w:t>
      </w:r>
    </w:p>
    <w:p w14:paraId="56557D42" w14:textId="35B465A0" w:rsidR="00ED3CB8" w:rsidRPr="00065234" w:rsidRDefault="00205E04" w:rsidP="00FB65D4">
      <w:pPr>
        <w:spacing w:after="0"/>
        <w:rPr>
          <w:b/>
        </w:rPr>
      </w:pPr>
      <w:r w:rsidRPr="00065234">
        <w:rPr>
          <w:b/>
        </w:rPr>
        <w:t xml:space="preserve">New </w:t>
      </w:r>
      <w:r w:rsidR="00612FB7">
        <w:rPr>
          <w:b/>
        </w:rPr>
        <w:t xml:space="preserve">and Advanced </w:t>
      </w:r>
      <w:r w:rsidR="00ED3CB8" w:rsidRPr="00065234">
        <w:rPr>
          <w:b/>
        </w:rPr>
        <w:t>Network Technolog</w:t>
      </w:r>
      <w:r w:rsidRPr="00065234">
        <w:rPr>
          <w:b/>
        </w:rPr>
        <w:t>ies</w:t>
      </w:r>
      <w:r w:rsidR="00ED3CB8" w:rsidRPr="00065234">
        <w:rPr>
          <w:b/>
        </w:rPr>
        <w:t xml:space="preserve"> </w:t>
      </w:r>
    </w:p>
    <w:p w14:paraId="3C38B193" w14:textId="6FA5F14D" w:rsidR="00065234" w:rsidRDefault="00ED3CB8" w:rsidP="00065234">
      <w:pPr>
        <w:pStyle w:val="ListParagraph"/>
        <w:numPr>
          <w:ilvl w:val="0"/>
          <w:numId w:val="2"/>
        </w:numPr>
      </w:pPr>
      <w:r>
        <w:t xml:space="preserve">Hardware Platforms (x86, ARM, SoCs, embedded), </w:t>
      </w:r>
    </w:p>
    <w:p w14:paraId="443A60CA" w14:textId="7BFB4B05" w:rsidR="00065234" w:rsidRDefault="00065234" w:rsidP="008F68F2">
      <w:pPr>
        <w:pStyle w:val="ListParagraph"/>
        <w:numPr>
          <w:ilvl w:val="0"/>
          <w:numId w:val="2"/>
        </w:numPr>
      </w:pPr>
      <w:r>
        <w:t>Atomics, Multicast &amp; C</w:t>
      </w:r>
      <w:r w:rsidR="00ED3CB8">
        <w:t>ollective</w:t>
      </w:r>
      <w:r>
        <w:t>s</w:t>
      </w:r>
    </w:p>
    <w:p w14:paraId="0E1C1FDD" w14:textId="77777777" w:rsidR="00065234" w:rsidRDefault="00ED3CB8" w:rsidP="008F68F2">
      <w:pPr>
        <w:pStyle w:val="ListParagraph"/>
        <w:numPr>
          <w:ilvl w:val="0"/>
          <w:numId w:val="2"/>
        </w:numPr>
      </w:pPr>
      <w:r>
        <w:t xml:space="preserve">Scalable </w:t>
      </w:r>
      <w:r w:rsidR="00065234">
        <w:t>fabrics (existing and emerging)</w:t>
      </w:r>
    </w:p>
    <w:p w14:paraId="2DA66717" w14:textId="4EE51EA0" w:rsidR="00065234" w:rsidRDefault="00ED3CB8" w:rsidP="008F68F2">
      <w:pPr>
        <w:pStyle w:val="ListParagraph"/>
        <w:numPr>
          <w:ilvl w:val="0"/>
          <w:numId w:val="2"/>
        </w:numPr>
      </w:pPr>
      <w:r>
        <w:t xml:space="preserve">User-level protocols over RDMA (NFS, RPC, </w:t>
      </w:r>
      <w:r w:rsidR="00766DC7">
        <w:t>etc.</w:t>
      </w:r>
      <w:r w:rsidR="00065234">
        <w:t>)</w:t>
      </w:r>
    </w:p>
    <w:p w14:paraId="28B341CB" w14:textId="64AB6F62" w:rsidR="00ED3CB8" w:rsidRDefault="0046324D" w:rsidP="008F68F2">
      <w:pPr>
        <w:pStyle w:val="ListParagraph"/>
        <w:numPr>
          <w:ilvl w:val="0"/>
          <w:numId w:val="2"/>
        </w:numPr>
      </w:pPr>
      <w:r w:rsidRPr="00D649C6">
        <w:t>N</w:t>
      </w:r>
      <w:r w:rsidR="00ED3CB8" w:rsidRPr="00D649C6">
        <w:t>e</w:t>
      </w:r>
      <w:r w:rsidRPr="00D649C6">
        <w:t>twork function virtualization</w:t>
      </w:r>
      <w:r w:rsidR="00612FB7">
        <w:t xml:space="preserve"> - NFV</w:t>
      </w:r>
    </w:p>
    <w:p w14:paraId="06BBD6F8" w14:textId="3CF7BD91" w:rsidR="00065234" w:rsidRPr="00065234" w:rsidRDefault="00D649C6" w:rsidP="00065234">
      <w:pPr>
        <w:rPr>
          <w:b/>
        </w:rPr>
        <w:sectPr w:rsidR="00065234" w:rsidRPr="00065234" w:rsidSect="00502F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65234">
        <w:rPr>
          <w:b/>
        </w:rPr>
        <w:t>Futur</w:t>
      </w:r>
      <w:r w:rsidR="00612FB7">
        <w:rPr>
          <w:b/>
        </w:rPr>
        <w:t>e Directions in</w:t>
      </w:r>
      <w:r w:rsidRPr="00065234">
        <w:rPr>
          <w:b/>
        </w:rPr>
        <w:t xml:space="preserve"> Ne</w:t>
      </w:r>
      <w:r w:rsidR="00065234">
        <w:rPr>
          <w:b/>
        </w:rPr>
        <w:t>tworking</w:t>
      </w:r>
    </w:p>
    <w:p w14:paraId="5D83A249" w14:textId="77777777" w:rsidR="00502FF5" w:rsidRDefault="00502FF5" w:rsidP="00FD195F">
      <w:pPr>
        <w:rPr>
          <w:b/>
          <w:u w:val="single"/>
        </w:rPr>
        <w:sectPr w:rsidR="00502FF5" w:rsidSect="00502F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82F0E" w14:textId="77777777" w:rsidR="00502FF5" w:rsidRDefault="00502FF5">
      <w:pPr>
        <w:rPr>
          <w:b/>
          <w:u w:val="single"/>
        </w:rPr>
        <w:sectPr w:rsidR="00502FF5" w:rsidSect="00502F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DEED76" w14:textId="154C7A52" w:rsidR="003000C9" w:rsidRDefault="00502FF5" w:rsidP="00FD195F">
      <w:pPr>
        <w:rPr>
          <w:b/>
          <w:u w:val="single"/>
        </w:rPr>
      </w:pPr>
      <w:r>
        <w:rPr>
          <w:b/>
          <w:u w:val="single"/>
        </w:rPr>
        <w:br w:type="page"/>
      </w:r>
      <w:r w:rsidR="003000C9" w:rsidRPr="003000C9">
        <w:rPr>
          <w:b/>
          <w:u w:val="single"/>
        </w:rPr>
        <w:lastRenderedPageBreak/>
        <w:t>Session Formats</w:t>
      </w:r>
    </w:p>
    <w:p w14:paraId="74D8A885" w14:textId="144334C2" w:rsidR="003000C9" w:rsidRDefault="003000C9" w:rsidP="003000C9">
      <w:pPr>
        <w:ind w:left="360"/>
      </w:pPr>
      <w:r>
        <w:t>The workshop places a high emphasis on interactive exchange among participant</w:t>
      </w:r>
      <w:r w:rsidR="00DE22F9">
        <w:t>s.  In that spirit, the workshop offers a number of ways to contribute</w:t>
      </w:r>
      <w:r w:rsidR="00CA4746">
        <w:t>:</w:t>
      </w:r>
    </w:p>
    <w:p w14:paraId="2C32822D" w14:textId="3FC5AB0E" w:rsidR="00DE22F9" w:rsidRDefault="00DE22F9" w:rsidP="003000C9">
      <w:pPr>
        <w:ind w:left="360"/>
      </w:pPr>
      <w:r w:rsidRPr="00CA4746">
        <w:rPr>
          <w:b/>
        </w:rPr>
        <w:t>Single-speaker sessions</w:t>
      </w:r>
      <w:r w:rsidR="00D70D4F">
        <w:t xml:space="preserve"> are generally 30 minutes</w:t>
      </w:r>
    </w:p>
    <w:p w14:paraId="11DF5C59" w14:textId="6C2F260D" w:rsidR="00DE22F9" w:rsidRDefault="00DE22F9" w:rsidP="00DE22F9">
      <w:pPr>
        <w:ind w:left="360"/>
      </w:pPr>
      <w:r w:rsidRPr="00CA4746">
        <w:rPr>
          <w:b/>
        </w:rPr>
        <w:t>Panel sessions</w:t>
      </w:r>
      <w:r>
        <w:t xml:space="preserve"> are sometimes the best way to stimulate debate</w:t>
      </w:r>
    </w:p>
    <w:p w14:paraId="0B6A7211" w14:textId="0228407E" w:rsidR="00DE22F9" w:rsidRDefault="00DE22F9" w:rsidP="00DE22F9">
      <w:pPr>
        <w:ind w:left="360"/>
      </w:pPr>
      <w:r w:rsidRPr="00CA4746">
        <w:rPr>
          <w:b/>
        </w:rPr>
        <w:t xml:space="preserve">Lightning Talks </w:t>
      </w:r>
      <w:r>
        <w:t>designed to encourage fast-moving, free form discussion.  No advance signups are needed</w:t>
      </w:r>
    </w:p>
    <w:p w14:paraId="1D4009C3" w14:textId="48779A98" w:rsidR="00D70D4F" w:rsidRPr="00D70D4F" w:rsidRDefault="00D70D4F" w:rsidP="00DE22F9">
      <w:pPr>
        <w:ind w:left="360"/>
      </w:pPr>
      <w:r>
        <w:rPr>
          <w:b/>
        </w:rPr>
        <w:t xml:space="preserve">Town Hall Meetings </w:t>
      </w:r>
      <w:r>
        <w:t>are an option for topics needing discussion by the community at large</w:t>
      </w:r>
    </w:p>
    <w:p w14:paraId="2948AC33" w14:textId="6DA9F9D8" w:rsidR="003000C9" w:rsidRDefault="00DE22F9" w:rsidP="00FD195F">
      <w:pPr>
        <w:ind w:left="360"/>
      </w:pPr>
      <w:r w:rsidRPr="00CA4746">
        <w:rPr>
          <w:b/>
        </w:rPr>
        <w:t>Birds of a Feather</w:t>
      </w:r>
      <w:r w:rsidR="00CA4746">
        <w:t xml:space="preserve"> offer an opportunity for folks </w:t>
      </w:r>
      <w:r w:rsidR="00FD195F">
        <w:t>to compare notes on a particular topic</w:t>
      </w:r>
    </w:p>
    <w:p w14:paraId="2CE2D685" w14:textId="77777777" w:rsidR="00FD195F" w:rsidRDefault="00FD195F" w:rsidP="00FD195F">
      <w:pPr>
        <w:ind w:left="360"/>
      </w:pPr>
    </w:p>
    <w:p w14:paraId="1E94A3E1" w14:textId="475FA13D" w:rsidR="00364700" w:rsidRDefault="00364700" w:rsidP="00364700">
      <w:pPr>
        <w:ind w:left="360"/>
        <w:rPr>
          <w:b/>
          <w:u w:val="single"/>
        </w:rPr>
      </w:pPr>
      <w:r w:rsidRPr="00364700">
        <w:rPr>
          <w:b/>
          <w:u w:val="single"/>
        </w:rPr>
        <w:t>Technical Program Committee</w:t>
      </w:r>
    </w:p>
    <w:p w14:paraId="7A105502" w14:textId="77777777" w:rsidR="00BD76A0" w:rsidRDefault="00BD76A0" w:rsidP="00364700">
      <w:pPr>
        <w:spacing w:after="0"/>
        <w:ind w:left="360"/>
        <w:sectPr w:rsidR="00BD76A0" w:rsidSect="000652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B98B56" w14:textId="6FE9DEAC" w:rsidR="00364700" w:rsidRDefault="00364700" w:rsidP="00364700">
      <w:pPr>
        <w:spacing w:after="0"/>
        <w:ind w:left="360"/>
      </w:pPr>
      <w:r>
        <w:t>Paul Grun – Chairman</w:t>
      </w:r>
    </w:p>
    <w:p w14:paraId="7B23247A" w14:textId="20C23780" w:rsidR="00364700" w:rsidRDefault="00364700" w:rsidP="00364700">
      <w:pPr>
        <w:ind w:left="360"/>
      </w:pPr>
      <w:r>
        <w:t>Cray, Inc.</w:t>
      </w:r>
    </w:p>
    <w:p w14:paraId="3A9EFEE5" w14:textId="77777777" w:rsidR="00D70D4F" w:rsidRDefault="00D70D4F" w:rsidP="00D70D4F">
      <w:pPr>
        <w:spacing w:after="0"/>
        <w:ind w:left="360"/>
      </w:pPr>
      <w:r>
        <w:t xml:space="preserve">Scott </w:t>
      </w:r>
      <w:proofErr w:type="spellStart"/>
      <w:r>
        <w:t>Atchley</w:t>
      </w:r>
      <w:proofErr w:type="spellEnd"/>
    </w:p>
    <w:p w14:paraId="4244DAB8" w14:textId="63926CBC" w:rsidR="00D70D4F" w:rsidRDefault="00D70D4F" w:rsidP="00D70D4F">
      <w:pPr>
        <w:ind w:left="360"/>
      </w:pPr>
      <w:r>
        <w:t>Oak Ridge National Labs</w:t>
      </w:r>
    </w:p>
    <w:p w14:paraId="146A6317" w14:textId="4432940B" w:rsidR="00364700" w:rsidRDefault="00364700" w:rsidP="00364700">
      <w:pPr>
        <w:spacing w:after="0"/>
        <w:ind w:left="360"/>
      </w:pPr>
      <w:r>
        <w:t>Chris Beggio</w:t>
      </w:r>
    </w:p>
    <w:p w14:paraId="50681676" w14:textId="66BCDB26" w:rsidR="00364700" w:rsidRDefault="00364700" w:rsidP="00364700">
      <w:pPr>
        <w:ind w:left="360"/>
      </w:pPr>
      <w:r>
        <w:t>Sandia National Labs</w:t>
      </w:r>
    </w:p>
    <w:p w14:paraId="07D566D2" w14:textId="54FD0B2D" w:rsidR="00D70D4F" w:rsidRDefault="00D70D4F" w:rsidP="00D70D4F">
      <w:pPr>
        <w:spacing w:after="0"/>
        <w:ind w:left="360"/>
      </w:pPr>
      <w:r>
        <w:t>Paul Bowden</w:t>
      </w:r>
    </w:p>
    <w:p w14:paraId="0AA2A640" w14:textId="0B34D597" w:rsidR="00D70D4F" w:rsidRDefault="00D70D4F" w:rsidP="00D70D4F">
      <w:pPr>
        <w:ind w:left="360"/>
      </w:pPr>
      <w:r>
        <w:t>Intel, Inc.</w:t>
      </w:r>
    </w:p>
    <w:p w14:paraId="01359C74" w14:textId="77777777" w:rsidR="00D70D4F" w:rsidRDefault="00D70D4F" w:rsidP="00D70D4F">
      <w:pPr>
        <w:spacing w:after="0"/>
        <w:ind w:left="360"/>
      </w:pPr>
      <w:r>
        <w:t>Susan Coulter</w:t>
      </w:r>
    </w:p>
    <w:p w14:paraId="2EA6EEF4" w14:textId="55B6101E" w:rsidR="00D70D4F" w:rsidRDefault="00D70D4F" w:rsidP="00D70D4F">
      <w:pPr>
        <w:ind w:left="360"/>
      </w:pPr>
      <w:r>
        <w:t>Los Alamos National Lab</w:t>
      </w:r>
    </w:p>
    <w:p w14:paraId="76301BFD" w14:textId="0053BB76" w:rsidR="00364700" w:rsidRDefault="00364700" w:rsidP="00364700">
      <w:pPr>
        <w:spacing w:after="0"/>
        <w:ind w:left="360"/>
      </w:pPr>
      <w:r>
        <w:t xml:space="preserve">Steve </w:t>
      </w:r>
      <w:proofErr w:type="spellStart"/>
      <w:r>
        <w:t>Derenthal</w:t>
      </w:r>
      <w:proofErr w:type="spellEnd"/>
    </w:p>
    <w:p w14:paraId="2EAEBB49" w14:textId="0EC1970D" w:rsidR="00364700" w:rsidRDefault="00364700" w:rsidP="00364700">
      <w:pPr>
        <w:ind w:left="360"/>
      </w:pPr>
      <w:r>
        <w:t>Exxon Mobil</w:t>
      </w:r>
    </w:p>
    <w:p w14:paraId="3E8F24BA" w14:textId="77777777" w:rsidR="00BD76A0" w:rsidRDefault="00BD76A0" w:rsidP="00D70D4F">
      <w:pPr>
        <w:spacing w:after="0"/>
        <w:ind w:left="360"/>
      </w:pPr>
    </w:p>
    <w:p w14:paraId="1480BBE1" w14:textId="77777777" w:rsidR="00BD76A0" w:rsidRDefault="00BD76A0" w:rsidP="00D70D4F">
      <w:pPr>
        <w:spacing w:after="0"/>
        <w:ind w:left="360"/>
      </w:pPr>
    </w:p>
    <w:p w14:paraId="29135F28" w14:textId="77777777" w:rsidR="00D70D4F" w:rsidRDefault="00D70D4F" w:rsidP="00D70D4F">
      <w:pPr>
        <w:spacing w:after="0"/>
        <w:ind w:left="360"/>
      </w:pPr>
      <w:bookmarkStart w:id="0" w:name="_GoBack"/>
      <w:bookmarkEnd w:id="0"/>
      <w:r>
        <w:t>Parks Fields</w:t>
      </w:r>
    </w:p>
    <w:p w14:paraId="4FDE9553" w14:textId="261DB995" w:rsidR="00D70D4F" w:rsidRDefault="00D70D4F" w:rsidP="00D70D4F">
      <w:pPr>
        <w:ind w:left="360"/>
      </w:pPr>
      <w:r>
        <w:t>Los Alamos National Labs</w:t>
      </w:r>
    </w:p>
    <w:p w14:paraId="274B4C79" w14:textId="33CC8E76" w:rsidR="00364700" w:rsidRDefault="00364700" w:rsidP="00364700">
      <w:pPr>
        <w:spacing w:after="0"/>
        <w:ind w:left="360"/>
      </w:pPr>
      <w:r>
        <w:t xml:space="preserve">Jason </w:t>
      </w:r>
      <w:proofErr w:type="spellStart"/>
      <w:r>
        <w:t>Gunthorpe</w:t>
      </w:r>
      <w:proofErr w:type="spellEnd"/>
    </w:p>
    <w:p w14:paraId="49821C4F" w14:textId="46E80D7C" w:rsidR="00364700" w:rsidRDefault="00364700" w:rsidP="00364700">
      <w:pPr>
        <w:ind w:left="360"/>
      </w:pPr>
      <w:r>
        <w:t>Obsidian Research</w:t>
      </w:r>
    </w:p>
    <w:p w14:paraId="1DEB939D" w14:textId="77777777" w:rsidR="00BD76A0" w:rsidRDefault="00BD76A0" w:rsidP="00BD76A0">
      <w:pPr>
        <w:spacing w:after="0"/>
        <w:ind w:left="360"/>
      </w:pPr>
      <w:r>
        <w:t>Divya Kolar</w:t>
      </w:r>
    </w:p>
    <w:p w14:paraId="718AABB3" w14:textId="77777777" w:rsidR="00BD76A0" w:rsidRDefault="00BD76A0" w:rsidP="00BD76A0">
      <w:pPr>
        <w:ind w:left="360"/>
      </w:pPr>
      <w:r>
        <w:t>Intel, Inc</w:t>
      </w:r>
    </w:p>
    <w:p w14:paraId="794F875F" w14:textId="2D19D45A" w:rsidR="00BD76A0" w:rsidRDefault="00BD76A0" w:rsidP="00364700">
      <w:pPr>
        <w:spacing w:after="0"/>
        <w:ind w:left="360"/>
      </w:pPr>
      <w:r>
        <w:t xml:space="preserve">Christoph </w:t>
      </w:r>
      <w:proofErr w:type="spellStart"/>
      <w:r>
        <w:t>Lameter</w:t>
      </w:r>
      <w:proofErr w:type="spellEnd"/>
    </w:p>
    <w:p w14:paraId="52F443E8" w14:textId="00ACDC77" w:rsidR="00BD76A0" w:rsidRDefault="00BD76A0" w:rsidP="00BD76A0">
      <w:pPr>
        <w:ind w:left="360"/>
      </w:pPr>
      <w:r>
        <w:t>Jump Trading</w:t>
      </w:r>
    </w:p>
    <w:p w14:paraId="07E7EF54" w14:textId="77FF3456" w:rsidR="00D70D4F" w:rsidRDefault="00D70D4F" w:rsidP="00364700">
      <w:pPr>
        <w:spacing w:after="0"/>
        <w:ind w:left="360"/>
      </w:pPr>
      <w:r>
        <w:t>Jim Ryan</w:t>
      </w:r>
    </w:p>
    <w:p w14:paraId="1EF47D85" w14:textId="04F2A84C" w:rsidR="00D70D4F" w:rsidRDefault="00D70D4F" w:rsidP="00D70D4F">
      <w:pPr>
        <w:ind w:left="360"/>
      </w:pPr>
      <w:r>
        <w:t>Consultant</w:t>
      </w:r>
    </w:p>
    <w:p w14:paraId="61235A12" w14:textId="489FF7B5" w:rsidR="00364700" w:rsidRDefault="00364700" w:rsidP="00364700">
      <w:pPr>
        <w:spacing w:after="0"/>
        <w:ind w:left="360"/>
      </w:pPr>
      <w:r>
        <w:t>Jim Pappas</w:t>
      </w:r>
    </w:p>
    <w:p w14:paraId="47B367BF" w14:textId="4FA71BFC" w:rsidR="00364700" w:rsidRDefault="00364700" w:rsidP="00364700">
      <w:pPr>
        <w:ind w:left="360"/>
      </w:pPr>
      <w:r>
        <w:t>Intel, Inc</w:t>
      </w:r>
    </w:p>
    <w:p w14:paraId="7580096A" w14:textId="77777777" w:rsidR="00D70D4F" w:rsidRDefault="00D70D4F" w:rsidP="00D70D4F">
      <w:pPr>
        <w:spacing w:after="0"/>
        <w:ind w:left="360"/>
      </w:pPr>
      <w:r>
        <w:t xml:space="preserve">Gilad </w:t>
      </w:r>
      <w:proofErr w:type="spellStart"/>
      <w:r>
        <w:t>Shainer</w:t>
      </w:r>
      <w:proofErr w:type="spellEnd"/>
    </w:p>
    <w:p w14:paraId="4EED025A" w14:textId="0234B2E3" w:rsidR="00D70D4F" w:rsidRDefault="00D70D4F" w:rsidP="00D70D4F">
      <w:pPr>
        <w:ind w:left="360"/>
      </w:pPr>
      <w:proofErr w:type="spellStart"/>
      <w:r>
        <w:t>Mellanox</w:t>
      </w:r>
      <w:proofErr w:type="spellEnd"/>
      <w:r>
        <w:t xml:space="preserve"> Inc</w:t>
      </w:r>
    </w:p>
    <w:p w14:paraId="355FFD8F" w14:textId="77777777" w:rsidR="00BD76A0" w:rsidRDefault="00BD76A0" w:rsidP="00364700">
      <w:pPr>
        <w:ind w:left="360"/>
        <w:sectPr w:rsidR="00BD76A0" w:rsidSect="00BD76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44CA5F" w14:textId="5F9A168D" w:rsidR="00364700" w:rsidRDefault="00364700" w:rsidP="00364700">
      <w:pPr>
        <w:ind w:left="360"/>
      </w:pPr>
    </w:p>
    <w:p w14:paraId="409CF191" w14:textId="77777777" w:rsidR="00364700" w:rsidRDefault="00364700" w:rsidP="00364700">
      <w:pPr>
        <w:ind w:left="360"/>
      </w:pPr>
    </w:p>
    <w:p w14:paraId="63664867" w14:textId="77777777" w:rsidR="00364700" w:rsidRPr="00364700" w:rsidRDefault="00364700" w:rsidP="00364700">
      <w:pPr>
        <w:ind w:left="360"/>
      </w:pPr>
    </w:p>
    <w:sectPr w:rsidR="00364700" w:rsidRPr="00364700" w:rsidSect="000652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58F6"/>
    <w:multiLevelType w:val="hybridMultilevel"/>
    <w:tmpl w:val="7AF47856"/>
    <w:lvl w:ilvl="0" w:tplc="BB10F1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7CAE"/>
    <w:multiLevelType w:val="hybridMultilevel"/>
    <w:tmpl w:val="4F54D3F2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634B"/>
    <w:multiLevelType w:val="hybridMultilevel"/>
    <w:tmpl w:val="C42C7DD6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E"/>
    <w:rsid w:val="00011295"/>
    <w:rsid w:val="00065234"/>
    <w:rsid w:val="00094865"/>
    <w:rsid w:val="001479F3"/>
    <w:rsid w:val="001E0B04"/>
    <w:rsid w:val="00205E04"/>
    <w:rsid w:val="00254753"/>
    <w:rsid w:val="003000C9"/>
    <w:rsid w:val="0030582D"/>
    <w:rsid w:val="00364700"/>
    <w:rsid w:val="0046324D"/>
    <w:rsid w:val="004D757F"/>
    <w:rsid w:val="00502FF5"/>
    <w:rsid w:val="005B3111"/>
    <w:rsid w:val="00612FB7"/>
    <w:rsid w:val="00766DC7"/>
    <w:rsid w:val="00792079"/>
    <w:rsid w:val="00817480"/>
    <w:rsid w:val="00840888"/>
    <w:rsid w:val="008F68F2"/>
    <w:rsid w:val="009A12AC"/>
    <w:rsid w:val="00A46B99"/>
    <w:rsid w:val="00AF26E7"/>
    <w:rsid w:val="00BD76A0"/>
    <w:rsid w:val="00BE70BE"/>
    <w:rsid w:val="00BF2BEC"/>
    <w:rsid w:val="00CA4746"/>
    <w:rsid w:val="00D649C6"/>
    <w:rsid w:val="00D67FEC"/>
    <w:rsid w:val="00D70D4F"/>
    <w:rsid w:val="00D9237E"/>
    <w:rsid w:val="00DE22F9"/>
    <w:rsid w:val="00EA3831"/>
    <w:rsid w:val="00ED3CB8"/>
    <w:rsid w:val="00F46BE6"/>
    <w:rsid w:val="00FB65D4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51DC"/>
  <w15:chartTrackingRefBased/>
  <w15:docId w15:val="{5FE1E1C0-BB99-4AA1-BD9F-1796030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3</cp:revision>
  <dcterms:created xsi:type="dcterms:W3CDTF">2016-11-14T05:52:00Z</dcterms:created>
  <dcterms:modified xsi:type="dcterms:W3CDTF">2016-11-14T11:35:00Z</dcterms:modified>
</cp:coreProperties>
</file>