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4E4F4C11" w:rsidR="00384016" w:rsidRDefault="00E26AA6">
      <w:pPr>
        <w:jc w:val="center"/>
        <w:rPr>
          <w:b/>
          <w:sz w:val="24"/>
        </w:rPr>
      </w:pPr>
      <w:r>
        <w:rPr>
          <w:b/>
          <w:sz w:val="24"/>
        </w:rPr>
        <w:t>Nov.</w:t>
      </w:r>
      <w:r w:rsidR="00DB447A">
        <w:rPr>
          <w:b/>
          <w:sz w:val="24"/>
        </w:rPr>
        <w:t xml:space="preserve"> </w:t>
      </w:r>
      <w:r w:rsidR="0021548A">
        <w:rPr>
          <w:b/>
          <w:sz w:val="24"/>
        </w:rPr>
        <w:t>1</w:t>
      </w:r>
      <w:r>
        <w:rPr>
          <w:b/>
          <w:sz w:val="24"/>
        </w:rPr>
        <w:t>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0FC1374F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027386D4" w14:textId="152FAA3F" w:rsidR="009F07A9" w:rsidRPr="00DB447A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5292C221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E26AA6" w:rsidRPr="00E26AA6">
          <w:rPr>
            <w:rStyle w:val="Hyperlink"/>
          </w:rPr>
          <w:t>October 15, 2020</w:t>
        </w:r>
      </w:hyperlink>
    </w:p>
    <w:p w14:paraId="0114495F" w14:textId="77777777" w:rsidR="007C1373" w:rsidRDefault="007C1373" w:rsidP="007C1373">
      <w:pPr>
        <w:pStyle w:val="ListParagraph"/>
        <w:rPr>
          <w:rStyle w:val="Hyperlink"/>
          <w:color w:val="auto"/>
          <w:u w:val="none"/>
        </w:rPr>
      </w:pPr>
    </w:p>
    <w:p w14:paraId="632E44DA" w14:textId="54B3794E" w:rsidR="007C1373" w:rsidRDefault="007C1373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on proposed 2021 budget</w:t>
      </w:r>
    </w:p>
    <w:p w14:paraId="5FCB6224" w14:textId="77777777" w:rsidR="007C1373" w:rsidRDefault="007C1373" w:rsidP="007C1373">
      <w:pPr>
        <w:pStyle w:val="ListParagraph"/>
        <w:rPr>
          <w:rStyle w:val="Hyperlink"/>
          <w:color w:val="auto"/>
          <w:u w:val="none"/>
        </w:rPr>
      </w:pPr>
    </w:p>
    <w:p w14:paraId="04417FAA" w14:textId="4EE2A5AE" w:rsidR="007C1373" w:rsidRDefault="00937932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Potential v</w:t>
      </w:r>
      <w:r w:rsidR="007C1373">
        <w:rPr>
          <w:rStyle w:val="Hyperlink"/>
          <w:color w:val="auto"/>
          <w:u w:val="none"/>
        </w:rPr>
        <w:t>ote on proposed 2021 budget remediation</w:t>
      </w:r>
      <w:r>
        <w:rPr>
          <w:rStyle w:val="Hyperlink"/>
          <w:color w:val="auto"/>
          <w:u w:val="none"/>
        </w:rPr>
        <w:t xml:space="preserve"> options</w:t>
      </w:r>
    </w:p>
    <w:p w14:paraId="21CBA05E" w14:textId="77777777" w:rsidR="001C26A5" w:rsidRDefault="001C26A5" w:rsidP="001C26A5">
      <w:pPr>
        <w:pStyle w:val="ListParagraph"/>
        <w:rPr>
          <w:rStyle w:val="Hyperlink"/>
          <w:color w:val="auto"/>
          <w:u w:val="none"/>
        </w:rPr>
      </w:pPr>
    </w:p>
    <w:p w14:paraId="67FAF666" w14:textId="3B736900" w:rsidR="001C26A5" w:rsidRPr="00E50A47" w:rsidRDefault="001C26A5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If possible, discussion on what we’ve learned about insurance options for the OFA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A6836" w14:textId="77777777" w:rsidR="00F01928" w:rsidRDefault="00F01928">
      <w:r>
        <w:separator/>
      </w:r>
    </w:p>
  </w:endnote>
  <w:endnote w:type="continuationSeparator" w:id="0">
    <w:p w14:paraId="068746B3" w14:textId="77777777" w:rsidR="00F01928" w:rsidRDefault="00F0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8F0C" w14:textId="77777777" w:rsidR="00F01928" w:rsidRDefault="00F01928">
      <w:r>
        <w:separator/>
      </w:r>
    </w:p>
  </w:footnote>
  <w:footnote w:type="continuationSeparator" w:id="0">
    <w:p w14:paraId="41F28FCC" w14:textId="77777777" w:rsidR="00F01928" w:rsidRDefault="00F0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C26A5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C1373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37932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26AA6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26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0/OFABoardMinutes_202010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8</cp:revision>
  <cp:lastPrinted>2017-04-19T19:22:00Z</cp:lastPrinted>
  <dcterms:created xsi:type="dcterms:W3CDTF">2020-07-13T19:52:00Z</dcterms:created>
  <dcterms:modified xsi:type="dcterms:W3CDTF">2020-11-19T17:22:00Z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