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485C483F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5E5548">
        <w:rPr>
          <w:b/>
          <w:sz w:val="24"/>
        </w:rPr>
        <w:t>uly</w:t>
      </w:r>
      <w:r w:rsidR="00DB447A">
        <w:rPr>
          <w:b/>
          <w:sz w:val="24"/>
        </w:rPr>
        <w:t xml:space="preserve"> </w:t>
      </w:r>
      <w:r w:rsidR="001E18C5">
        <w:rPr>
          <w:b/>
          <w:sz w:val="24"/>
        </w:rPr>
        <w:t>2</w:t>
      </w:r>
      <w:r w:rsidR="005E5548">
        <w:rPr>
          <w:b/>
          <w:sz w:val="24"/>
        </w:rPr>
        <w:t>0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1E18C5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4DD913BB" w14:textId="0317763F" w:rsidR="00384016" w:rsidRPr="00131AC1" w:rsidRDefault="00FD69D8" w:rsidP="00344514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131AC1">
        <w:rPr>
          <w:b/>
          <w:sz w:val="24"/>
        </w:rPr>
        <w:t>HPE / John Byrne</w:t>
      </w:r>
    </w:p>
    <w:p w14:paraId="2BC3CB03" w14:textId="532791B3" w:rsidR="00EF4CF2" w:rsidRPr="00DB447A" w:rsidRDefault="00EF4CF2">
      <w:pPr>
        <w:ind w:firstLine="720"/>
        <w:rPr>
          <w:bCs/>
          <w:sz w:val="24"/>
        </w:rPr>
      </w:pPr>
      <w:r>
        <w:rPr>
          <w:bCs/>
          <w:sz w:val="24"/>
        </w:rPr>
        <w:t xml:space="preserve">Huawei / </w:t>
      </w:r>
      <w:r w:rsidR="005702F0">
        <w:rPr>
          <w:bCs/>
          <w:sz w:val="24"/>
        </w:rPr>
        <w:t>Steve Langridge</w:t>
      </w:r>
    </w:p>
    <w:p w14:paraId="1C51CC0C" w14:textId="77777777" w:rsidR="00384016" w:rsidRPr="00131AC1" w:rsidRDefault="00FD69D8">
      <w:pPr>
        <w:ind w:firstLine="720"/>
        <w:rPr>
          <w:b/>
          <w:sz w:val="24"/>
        </w:rPr>
      </w:pPr>
      <w:r w:rsidRPr="00131AC1">
        <w:rPr>
          <w:b/>
          <w:sz w:val="24"/>
        </w:rPr>
        <w:t>IBM / Bernard Metzler</w:t>
      </w:r>
    </w:p>
    <w:p w14:paraId="090DB9A9" w14:textId="4C4D2C91" w:rsidR="00384016" w:rsidRPr="00131AC1" w:rsidRDefault="00FD69D8">
      <w:pPr>
        <w:ind w:firstLine="720"/>
        <w:rPr>
          <w:b/>
          <w:sz w:val="24"/>
        </w:rPr>
      </w:pPr>
      <w:r w:rsidRPr="00131AC1">
        <w:rPr>
          <w:b/>
          <w:sz w:val="24"/>
        </w:rPr>
        <w:t xml:space="preserve">Intel / </w:t>
      </w:r>
      <w:r w:rsidR="00612EAB" w:rsidRPr="00131AC1">
        <w:rPr>
          <w:b/>
          <w:sz w:val="24"/>
        </w:rPr>
        <w:t>Phil Cayton</w:t>
      </w:r>
    </w:p>
    <w:p w14:paraId="3F37278E" w14:textId="77777777" w:rsidR="00384016" w:rsidRPr="00131AC1" w:rsidRDefault="00FD69D8">
      <w:pPr>
        <w:ind w:firstLine="720"/>
        <w:rPr>
          <w:b/>
          <w:sz w:val="24"/>
        </w:rPr>
      </w:pPr>
      <w:r w:rsidRPr="00131AC1">
        <w:rPr>
          <w:b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25EF706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479F5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131AC1" w:rsidRDefault="00FD69D8">
      <w:pPr>
        <w:ind w:firstLine="720"/>
        <w:rPr>
          <w:b/>
          <w:sz w:val="24"/>
        </w:rPr>
      </w:pPr>
      <w:r w:rsidRPr="00131AC1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131AC1" w:rsidRDefault="00655ED2" w:rsidP="000B1BBB">
      <w:pPr>
        <w:ind w:firstLine="720"/>
        <w:rPr>
          <w:b/>
          <w:sz w:val="24"/>
        </w:rPr>
      </w:pPr>
      <w:r w:rsidRPr="00131AC1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3C98B1DD" w14:textId="068F6EFB" w:rsidR="00EA56EC" w:rsidRDefault="00EA56EC" w:rsidP="0095628B">
      <w:pPr>
        <w:pStyle w:val="BodyText"/>
        <w:numPr>
          <w:ilvl w:val="0"/>
          <w:numId w:val="16"/>
        </w:numPr>
      </w:pPr>
      <w:r>
        <w:t>OFMF-WG—Sunfish/OFMF</w:t>
      </w:r>
    </w:p>
    <w:p w14:paraId="0A9C238B" w14:textId="0A40B7BA" w:rsidR="0095628B" w:rsidRDefault="0095628B" w:rsidP="0095628B">
      <w:pPr>
        <w:pStyle w:val="BodyText"/>
        <w:numPr>
          <w:ilvl w:val="1"/>
          <w:numId w:val="16"/>
        </w:numPr>
      </w:pPr>
      <w:r>
        <w:t xml:space="preserve">We are making progress on the Sunfish Core </w:t>
      </w:r>
      <w:proofErr w:type="gramStart"/>
      <w:r>
        <w:t>service</w:t>
      </w:r>
      <w:proofErr w:type="gramEnd"/>
    </w:p>
    <w:p w14:paraId="5D79FDA8" w14:textId="6042112B" w:rsidR="0095628B" w:rsidRDefault="0095628B" w:rsidP="0095628B">
      <w:pPr>
        <w:pStyle w:val="BodyText"/>
        <w:numPr>
          <w:ilvl w:val="1"/>
          <w:numId w:val="16"/>
        </w:numPr>
      </w:pPr>
      <w:r>
        <w:t xml:space="preserve">We submitted a </w:t>
      </w:r>
      <w:proofErr w:type="spellStart"/>
      <w:proofErr w:type="gramStart"/>
      <w:r>
        <w:t>BoF</w:t>
      </w:r>
      <w:proofErr w:type="spellEnd"/>
      <w:proofErr w:type="gramEnd"/>
      <w:r>
        <w:t xml:space="preserve"> and we are submitting Workshop papers for SC23.</w:t>
      </w:r>
    </w:p>
    <w:p w14:paraId="2B3BF40C" w14:textId="4B5ED620" w:rsidR="0065021F" w:rsidRDefault="0065021F" w:rsidP="0095628B">
      <w:pPr>
        <w:pStyle w:val="BodyText"/>
        <w:numPr>
          <w:ilvl w:val="1"/>
          <w:numId w:val="16"/>
        </w:numPr>
      </w:pPr>
      <w:r>
        <w:t>Work is being done on a Composer framework and is beginning on an Agent framework.</w:t>
      </w:r>
    </w:p>
    <w:p w14:paraId="757EF78D" w14:textId="362B9598" w:rsidR="00EA56EC" w:rsidRDefault="0095628B" w:rsidP="0095628B">
      <w:pPr>
        <w:pStyle w:val="BodyText"/>
        <w:numPr>
          <w:ilvl w:val="0"/>
          <w:numId w:val="16"/>
        </w:numPr>
      </w:pPr>
      <w:r>
        <w:t>FSDP-WG</w:t>
      </w:r>
    </w:p>
    <w:p w14:paraId="1CFADAD8" w14:textId="2DFECC23" w:rsidR="0095628B" w:rsidRDefault="0095628B" w:rsidP="0095628B">
      <w:pPr>
        <w:pStyle w:val="BodyText"/>
        <w:numPr>
          <w:ilvl w:val="1"/>
          <w:numId w:val="16"/>
        </w:numPr>
      </w:pPr>
      <w:r>
        <w:t>About to turn on the upstream CI</w:t>
      </w:r>
    </w:p>
    <w:p w14:paraId="377081B0" w14:textId="463943B2" w:rsidR="00EA56EC" w:rsidRDefault="00EA56EC" w:rsidP="00EA56EC">
      <w:pPr>
        <w:pStyle w:val="BodyText"/>
        <w:numPr>
          <w:ilvl w:val="0"/>
          <w:numId w:val="16"/>
        </w:numPr>
      </w:pPr>
      <w:r>
        <w:t>Treasurer Report</w:t>
      </w:r>
    </w:p>
    <w:p w14:paraId="56C8F4C8" w14:textId="17816F08" w:rsidR="0095628B" w:rsidRDefault="0095628B" w:rsidP="0095628B">
      <w:pPr>
        <w:pStyle w:val="BodyText"/>
        <w:numPr>
          <w:ilvl w:val="1"/>
          <w:numId w:val="16"/>
        </w:numPr>
      </w:pPr>
      <w:r>
        <w:t xml:space="preserve">Closed June with ~$65k.  </w:t>
      </w:r>
    </w:p>
    <w:p w14:paraId="56FE5252" w14:textId="1560218C" w:rsidR="0095628B" w:rsidRDefault="0095628B" w:rsidP="0095628B">
      <w:pPr>
        <w:pStyle w:val="BodyText"/>
        <w:numPr>
          <w:ilvl w:val="1"/>
          <w:numId w:val="16"/>
        </w:numPr>
      </w:pPr>
      <w:r>
        <w:t>Intel payment came in, right at the beginning of July.</w:t>
      </w:r>
    </w:p>
    <w:p w14:paraId="470E4737" w14:textId="06BFB067" w:rsidR="0095628B" w:rsidRDefault="0095628B" w:rsidP="0095628B">
      <w:pPr>
        <w:pStyle w:val="BodyText"/>
        <w:numPr>
          <w:ilvl w:val="1"/>
          <w:numId w:val="16"/>
        </w:numPr>
      </w:pPr>
      <w:r>
        <w:t>We approved the SC23 booth--$4k.</w:t>
      </w:r>
    </w:p>
    <w:p w14:paraId="530B3794" w14:textId="77777777" w:rsidR="00EA56EC" w:rsidRDefault="00EA56EC" w:rsidP="000B2B27">
      <w:pPr>
        <w:pStyle w:val="BodyText"/>
      </w:pPr>
    </w:p>
    <w:p w14:paraId="5D2E4310" w14:textId="77A54720" w:rsidR="009F07A9" w:rsidRDefault="00FD69D8" w:rsidP="009F07A9">
      <w:pPr>
        <w:pStyle w:val="BodyText"/>
        <w:numPr>
          <w:ilvl w:val="0"/>
          <w:numId w:val="2"/>
        </w:numPr>
      </w:pPr>
      <w:r>
        <w:t xml:space="preserve">Approve </w:t>
      </w:r>
      <w:r w:rsidR="009F07A9">
        <w:t>Board</w:t>
      </w:r>
      <w:r>
        <w:t xml:space="preserve"> minutes from</w:t>
      </w:r>
      <w:r w:rsidR="007D6467">
        <w:t>:</w:t>
      </w:r>
    </w:p>
    <w:p w14:paraId="29B03E4B" w14:textId="77777777" w:rsidR="007D6467" w:rsidRDefault="007D6467" w:rsidP="007D6467">
      <w:pPr>
        <w:pStyle w:val="ListParagraph"/>
        <w:rPr>
          <w:rStyle w:val="Hyperlink"/>
          <w:color w:val="auto"/>
          <w:u w:val="none"/>
        </w:rPr>
      </w:pPr>
    </w:p>
    <w:p w14:paraId="0129550B" w14:textId="5841EEAC" w:rsidR="007D6467" w:rsidRDefault="00000000" w:rsidP="007D6467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7" w:history="1">
        <w:r w:rsidR="007D6467" w:rsidRPr="00F06F52">
          <w:rPr>
            <w:rStyle w:val="Hyperlink"/>
          </w:rPr>
          <w:t>May 18, 2023</w:t>
        </w:r>
      </w:hyperlink>
      <w:r w:rsidR="00BC6D91">
        <w:rPr>
          <w:rStyle w:val="Hyperlink"/>
          <w:color w:val="auto"/>
          <w:u w:val="none"/>
        </w:rPr>
        <w:t xml:space="preserve"> </w:t>
      </w:r>
      <w:r w:rsidR="00347311">
        <w:rPr>
          <w:rStyle w:val="Hyperlink"/>
          <w:color w:val="auto"/>
          <w:u w:val="none"/>
        </w:rPr>
        <w:t>–</w:t>
      </w:r>
      <w:r w:rsidR="00BC6D91">
        <w:rPr>
          <w:rStyle w:val="Hyperlink"/>
          <w:color w:val="auto"/>
          <w:u w:val="none"/>
        </w:rPr>
        <w:t xml:space="preserve"> </w:t>
      </w:r>
      <w:r w:rsidR="00347311">
        <w:rPr>
          <w:rStyle w:val="Hyperlink"/>
          <w:color w:val="auto"/>
          <w:u w:val="none"/>
        </w:rPr>
        <w:t xml:space="preserve">Board meeting that did not achieve quorum and was changed to XWG </w:t>
      </w:r>
      <w:proofErr w:type="gramStart"/>
      <w:r w:rsidR="00347311">
        <w:rPr>
          <w:rStyle w:val="Hyperlink"/>
          <w:color w:val="auto"/>
          <w:u w:val="none"/>
        </w:rPr>
        <w:t>instead</w:t>
      </w:r>
      <w:proofErr w:type="gramEnd"/>
    </w:p>
    <w:p w14:paraId="0C5F7106" w14:textId="0E332157" w:rsidR="007D6467" w:rsidRDefault="00000000" w:rsidP="007D6467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8" w:history="1">
        <w:r w:rsidR="007D6467" w:rsidRPr="00F06F52">
          <w:rPr>
            <w:rStyle w:val="Hyperlink"/>
          </w:rPr>
          <w:t>May 25, 2023</w:t>
        </w:r>
      </w:hyperlink>
      <w:r w:rsidR="00347311">
        <w:rPr>
          <w:rStyle w:val="Hyperlink"/>
          <w:color w:val="auto"/>
          <w:u w:val="none"/>
        </w:rPr>
        <w:t xml:space="preserve"> – Replacement May Board meeting</w:t>
      </w:r>
    </w:p>
    <w:p w14:paraId="1C9D8FED" w14:textId="4FE3F29D" w:rsidR="007D6467" w:rsidRDefault="00000000" w:rsidP="007D6467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hyperlink r:id="rId9" w:history="1">
        <w:r w:rsidR="007D6467" w:rsidRPr="00F06F52">
          <w:rPr>
            <w:rStyle w:val="Hyperlink"/>
          </w:rPr>
          <w:t>June 18, 2023</w:t>
        </w:r>
      </w:hyperlink>
      <w:r w:rsidR="006109FD">
        <w:rPr>
          <w:rStyle w:val="Hyperlink"/>
          <w:color w:val="auto"/>
          <w:u w:val="none"/>
        </w:rPr>
        <w:t xml:space="preserve"> – June Board meeting, did not have a quorum present</w:t>
      </w:r>
      <w:r w:rsidR="00DE649E">
        <w:rPr>
          <w:rStyle w:val="Hyperlink"/>
          <w:color w:val="auto"/>
          <w:u w:val="none"/>
        </w:rPr>
        <w:t xml:space="preserve"> hence why prior Board minutes have not been approved</w:t>
      </w:r>
      <w:r w:rsidR="006109FD">
        <w:rPr>
          <w:rStyle w:val="Hyperlink"/>
          <w:color w:val="auto"/>
          <w:u w:val="none"/>
        </w:rPr>
        <w:t xml:space="preserve">, </w:t>
      </w:r>
      <w:r w:rsidR="00DE649E">
        <w:rPr>
          <w:rStyle w:val="Hyperlink"/>
          <w:color w:val="auto"/>
          <w:u w:val="none"/>
        </w:rPr>
        <w:t xml:space="preserve">but </w:t>
      </w:r>
      <w:r w:rsidR="006109FD">
        <w:rPr>
          <w:rStyle w:val="Hyperlink"/>
          <w:color w:val="auto"/>
          <w:u w:val="none"/>
        </w:rPr>
        <w:t xml:space="preserve">was still able to handle votes for leadership and general policies due to proxies </w:t>
      </w:r>
      <w:proofErr w:type="gramStart"/>
      <w:r w:rsidR="006109FD">
        <w:rPr>
          <w:rStyle w:val="Hyperlink"/>
          <w:color w:val="auto"/>
          <w:u w:val="none"/>
        </w:rPr>
        <w:t>filed</w:t>
      </w:r>
      <w:proofErr w:type="gramEnd"/>
    </w:p>
    <w:p w14:paraId="22AEF2E4" w14:textId="77777777" w:rsidR="0095628B" w:rsidRDefault="0095628B" w:rsidP="0095628B">
      <w:pPr>
        <w:pStyle w:val="BodyText"/>
        <w:rPr>
          <w:rStyle w:val="Hyperlink"/>
          <w:color w:val="auto"/>
          <w:u w:val="none"/>
        </w:rPr>
      </w:pPr>
    </w:p>
    <w:p w14:paraId="657D42F3" w14:textId="1F5AE2B2" w:rsidR="0095628B" w:rsidRDefault="0095628B" w:rsidP="0095628B">
      <w:pPr>
        <w:pStyle w:val="BodyText"/>
        <w:numPr>
          <w:ilvl w:val="0"/>
          <w:numId w:val="17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Bernard Metzler moves to approve the above minutes.  John Byrne seconds the motion.  The Board minutes were approved unanimously.</w:t>
      </w:r>
    </w:p>
    <w:p w14:paraId="04C06431" w14:textId="63D0680B" w:rsidR="00481176" w:rsidRDefault="00481176" w:rsidP="00481176">
      <w:pPr>
        <w:pStyle w:val="BodyTex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</w:t>
      </w:r>
    </w:p>
    <w:p w14:paraId="69EE2BD3" w14:textId="7D7F7D10" w:rsidR="00481176" w:rsidRDefault="00797ADF" w:rsidP="00481176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 xml:space="preserve">Discussion of IPR Policy document as distributed in the </w:t>
      </w:r>
      <w:hyperlink r:id="rId10" w:history="1">
        <w:r w:rsidRPr="00797ADF">
          <w:rPr>
            <w:rStyle w:val="Hyperlink"/>
          </w:rPr>
          <w:t>August 2021 review package</w:t>
        </w:r>
      </w:hyperlink>
      <w:r w:rsidR="000636DD">
        <w:rPr>
          <w:rStyle w:val="Hyperlink"/>
          <w:color w:val="auto"/>
          <w:u w:val="none"/>
        </w:rPr>
        <w:t xml:space="preserve"> and as discussed in the </w:t>
      </w:r>
      <w:hyperlink r:id="rId11" w:history="1">
        <w:r w:rsidR="000636DD" w:rsidRPr="000636DD">
          <w:rPr>
            <w:rStyle w:val="Hyperlink"/>
          </w:rPr>
          <w:t>July 13 XWG meeting</w:t>
        </w:r>
      </w:hyperlink>
      <w:r w:rsidR="000636DD">
        <w:rPr>
          <w:rStyle w:val="Hyperlink"/>
          <w:color w:val="auto"/>
          <w:u w:val="none"/>
        </w:rPr>
        <w:t xml:space="preserve">, and as re-distributed to the </w:t>
      </w:r>
      <w:hyperlink r:id="rId12" w:history="1">
        <w:proofErr w:type="spellStart"/>
        <w:r w:rsidR="000636DD" w:rsidRPr="00852104">
          <w:rPr>
            <w:rStyle w:val="Hyperlink"/>
          </w:rPr>
          <w:t>ofa_boardplus</w:t>
        </w:r>
        <w:proofErr w:type="spellEnd"/>
        <w:r w:rsidR="000636DD" w:rsidRPr="00852104">
          <w:rPr>
            <w:rStyle w:val="Hyperlink"/>
          </w:rPr>
          <w:t xml:space="preserve"> mailing list</w:t>
        </w:r>
      </w:hyperlink>
      <w:r w:rsidR="000636DD">
        <w:rPr>
          <w:rStyle w:val="Hyperlink"/>
          <w:color w:val="auto"/>
          <w:u w:val="none"/>
        </w:rPr>
        <w:t xml:space="preserve"> on July 13</w:t>
      </w:r>
      <w:r w:rsidR="00852104">
        <w:rPr>
          <w:rStyle w:val="Hyperlink"/>
          <w:color w:val="auto"/>
          <w:u w:val="none"/>
        </w:rPr>
        <w:t xml:space="preserve"> in </w:t>
      </w:r>
      <w:hyperlink r:id="rId13" w:history="1">
        <w:r w:rsidR="00852104" w:rsidRPr="00852104">
          <w:rPr>
            <w:rStyle w:val="Hyperlink"/>
          </w:rPr>
          <w:t>this email</w:t>
        </w:r>
      </w:hyperlink>
      <w:r w:rsidR="00355F98">
        <w:rPr>
          <w:rStyle w:val="Hyperlink"/>
          <w:color w:val="auto"/>
          <w:u w:val="none"/>
        </w:rPr>
        <w:t xml:space="preserve"> and potential vote on said policies</w:t>
      </w:r>
    </w:p>
    <w:p w14:paraId="20B1F31F" w14:textId="77777777" w:rsidR="0067068F" w:rsidRDefault="0067068F" w:rsidP="0067068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Michael Aguilar (Sandia) moves to make a vote on the new IPR policy.  John Byrne (HPE) seconds the motion.  </w:t>
      </w:r>
    </w:p>
    <w:p w14:paraId="7F463E48" w14:textId="59AEC46A" w:rsidR="0067068F" w:rsidRDefault="0067068F" w:rsidP="0067068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roll-call vote was unanimous.</w:t>
      </w:r>
    </w:p>
    <w:p w14:paraId="6F2F8062" w14:textId="0FFCED3B" w:rsidR="00CC2CF2" w:rsidRPr="00CC2CF2" w:rsidRDefault="00CC2CF2" w:rsidP="00CC2CF2">
      <w:pPr>
        <w:pStyle w:val="BodyText"/>
        <w:ind w:left="360"/>
        <w:rPr>
          <w:rStyle w:val="Hyperlink"/>
          <w:color w:val="auto"/>
          <w:u w:val="none"/>
        </w:rPr>
      </w:pPr>
    </w:p>
    <w:p w14:paraId="3CF2D2B2" w14:textId="4FE2690E" w:rsidR="00840363" w:rsidRPr="00CC2CF2" w:rsidRDefault="00355F9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Notice that</w:t>
      </w:r>
      <w:r w:rsidR="003675D8">
        <w:rPr>
          <w:rStyle w:val="Hyperlink"/>
          <w:color w:val="auto"/>
          <w:u w:val="none"/>
        </w:rPr>
        <w:t xml:space="preserve"> the OFA will be sending all members the newly updated Membership Agreement to sign.  Now that we have updated </w:t>
      </w:r>
      <w:proofErr w:type="gramStart"/>
      <w:r w:rsidR="003675D8">
        <w:rPr>
          <w:rStyle w:val="Hyperlink"/>
          <w:color w:val="auto"/>
          <w:u w:val="none"/>
        </w:rPr>
        <w:t>all of</w:t>
      </w:r>
      <w:proofErr w:type="gramEnd"/>
      <w:r w:rsidR="003675D8">
        <w:rPr>
          <w:rStyle w:val="Hyperlink"/>
          <w:color w:val="auto"/>
          <w:u w:val="none"/>
        </w:rPr>
        <w:t xml:space="preserve"> our policies, we need to replace the old, </w:t>
      </w:r>
      <w:r w:rsidR="0007160E">
        <w:rPr>
          <w:rStyle w:val="Hyperlink"/>
          <w:color w:val="auto"/>
          <w:u w:val="none"/>
        </w:rPr>
        <w:t xml:space="preserve">draconian Membership Agreement with one that doesn’t conflict with our new bylaws.  </w:t>
      </w:r>
      <w:proofErr w:type="gramStart"/>
      <w:r w:rsidR="0007160E">
        <w:rPr>
          <w:rStyle w:val="Hyperlink"/>
          <w:color w:val="auto"/>
          <w:u w:val="none"/>
        </w:rPr>
        <w:t>In particular, members</w:t>
      </w:r>
      <w:proofErr w:type="gramEnd"/>
      <w:r w:rsidR="0007160E">
        <w:rPr>
          <w:rStyle w:val="Hyperlink"/>
          <w:color w:val="auto"/>
          <w:u w:val="none"/>
        </w:rPr>
        <w:t xml:space="preserve"> should </w:t>
      </w:r>
      <w:r w:rsidR="00A21299">
        <w:rPr>
          <w:rStyle w:val="Hyperlink"/>
          <w:color w:val="auto"/>
          <w:u w:val="none"/>
        </w:rPr>
        <w:t xml:space="preserve">not </w:t>
      </w:r>
      <w:r w:rsidR="0007160E">
        <w:rPr>
          <w:rStyle w:val="Hyperlink"/>
          <w:color w:val="auto"/>
          <w:u w:val="none"/>
        </w:rPr>
        <w:t>feel like this is something new they are signing, instead, by signing this, they are vacating the older, more restrictive agreement for a new, less restrictive one.</w:t>
      </w:r>
    </w:p>
    <w:sectPr w:rsidR="00840363" w:rsidRPr="00CC2CF2">
      <w:footerReference w:type="default" r:id="rId14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E798" w14:textId="77777777" w:rsidR="00205567" w:rsidRDefault="00205567">
      <w:r>
        <w:separator/>
      </w:r>
    </w:p>
  </w:endnote>
  <w:endnote w:type="continuationSeparator" w:id="0">
    <w:p w14:paraId="46AD359A" w14:textId="77777777"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E489" w14:textId="77777777" w:rsidR="00205567" w:rsidRDefault="00205567">
      <w:r>
        <w:separator/>
      </w:r>
    </w:p>
  </w:footnote>
  <w:footnote w:type="continuationSeparator" w:id="0">
    <w:p w14:paraId="24C131FF" w14:textId="77777777" w:rsidR="00205567" w:rsidRDefault="0020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8A49D3"/>
    <w:multiLevelType w:val="hybridMultilevel"/>
    <w:tmpl w:val="FBC4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F78C6"/>
    <w:multiLevelType w:val="hybridMultilevel"/>
    <w:tmpl w:val="14D6DC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5"/>
  </w:num>
  <w:num w:numId="2" w16cid:durableId="1064177942">
    <w:abstractNumId w:val="15"/>
  </w:num>
  <w:num w:numId="3" w16cid:durableId="340545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9"/>
  </w:num>
  <w:num w:numId="5" w16cid:durableId="1073430464">
    <w:abstractNumId w:val="13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2"/>
  </w:num>
  <w:num w:numId="9" w16cid:durableId="2115860692">
    <w:abstractNumId w:val="14"/>
  </w:num>
  <w:num w:numId="10" w16cid:durableId="1891763237">
    <w:abstractNumId w:val="10"/>
  </w:num>
  <w:num w:numId="11" w16cid:durableId="1455444746">
    <w:abstractNumId w:val="1"/>
  </w:num>
  <w:num w:numId="12" w16cid:durableId="1263107074">
    <w:abstractNumId w:val="7"/>
  </w:num>
  <w:num w:numId="13" w16cid:durableId="935407495">
    <w:abstractNumId w:val="6"/>
  </w:num>
  <w:num w:numId="14" w16cid:durableId="852493442">
    <w:abstractNumId w:val="11"/>
  </w:num>
  <w:num w:numId="15" w16cid:durableId="418600343">
    <w:abstractNumId w:val="2"/>
  </w:num>
  <w:num w:numId="16" w16cid:durableId="1834443262">
    <w:abstractNumId w:val="4"/>
  </w:num>
  <w:num w:numId="17" w16cid:durableId="1554778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636DD"/>
    <w:rsid w:val="0007160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1AC1"/>
    <w:rsid w:val="00137A1E"/>
    <w:rsid w:val="00137C36"/>
    <w:rsid w:val="00154B4A"/>
    <w:rsid w:val="001606AD"/>
    <w:rsid w:val="001763A4"/>
    <w:rsid w:val="001924C8"/>
    <w:rsid w:val="00195099"/>
    <w:rsid w:val="001A4227"/>
    <w:rsid w:val="001A4AC6"/>
    <w:rsid w:val="001B334F"/>
    <w:rsid w:val="001E18C5"/>
    <w:rsid w:val="001E3583"/>
    <w:rsid w:val="00205567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C20AD"/>
    <w:rsid w:val="002D4CE6"/>
    <w:rsid w:val="002D75C9"/>
    <w:rsid w:val="002E7594"/>
    <w:rsid w:val="003231E8"/>
    <w:rsid w:val="0033005B"/>
    <w:rsid w:val="00344514"/>
    <w:rsid w:val="00344A21"/>
    <w:rsid w:val="00347311"/>
    <w:rsid w:val="00355F98"/>
    <w:rsid w:val="003675D8"/>
    <w:rsid w:val="00373E7A"/>
    <w:rsid w:val="00375AA8"/>
    <w:rsid w:val="00384016"/>
    <w:rsid w:val="003A2610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81176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A6A45"/>
    <w:rsid w:val="005B3294"/>
    <w:rsid w:val="005C28FC"/>
    <w:rsid w:val="005C3895"/>
    <w:rsid w:val="005D0F22"/>
    <w:rsid w:val="005E50AD"/>
    <w:rsid w:val="005E5548"/>
    <w:rsid w:val="005E60F4"/>
    <w:rsid w:val="005F4589"/>
    <w:rsid w:val="00603446"/>
    <w:rsid w:val="006074B3"/>
    <w:rsid w:val="006109FD"/>
    <w:rsid w:val="00612EAB"/>
    <w:rsid w:val="00617EA3"/>
    <w:rsid w:val="00625583"/>
    <w:rsid w:val="00632216"/>
    <w:rsid w:val="00634D1B"/>
    <w:rsid w:val="006352A9"/>
    <w:rsid w:val="0065021F"/>
    <w:rsid w:val="006548F0"/>
    <w:rsid w:val="00655ED2"/>
    <w:rsid w:val="0065677E"/>
    <w:rsid w:val="0066550E"/>
    <w:rsid w:val="0067068F"/>
    <w:rsid w:val="00687DE3"/>
    <w:rsid w:val="006920FF"/>
    <w:rsid w:val="006973E6"/>
    <w:rsid w:val="006D0DB8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97ADF"/>
    <w:rsid w:val="007B239F"/>
    <w:rsid w:val="007B2BB0"/>
    <w:rsid w:val="007B6CEF"/>
    <w:rsid w:val="007D6467"/>
    <w:rsid w:val="007E00F8"/>
    <w:rsid w:val="007F536F"/>
    <w:rsid w:val="00804985"/>
    <w:rsid w:val="008057C2"/>
    <w:rsid w:val="008222AA"/>
    <w:rsid w:val="008256B7"/>
    <w:rsid w:val="00840363"/>
    <w:rsid w:val="00852104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5628B"/>
    <w:rsid w:val="00960ACD"/>
    <w:rsid w:val="00962B0C"/>
    <w:rsid w:val="00964C72"/>
    <w:rsid w:val="00970F98"/>
    <w:rsid w:val="009A00B4"/>
    <w:rsid w:val="009B0208"/>
    <w:rsid w:val="009B3869"/>
    <w:rsid w:val="009F07A9"/>
    <w:rsid w:val="00A13FE4"/>
    <w:rsid w:val="00A16194"/>
    <w:rsid w:val="00A21299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5508C"/>
    <w:rsid w:val="00B669DB"/>
    <w:rsid w:val="00B72343"/>
    <w:rsid w:val="00B77478"/>
    <w:rsid w:val="00BA7641"/>
    <w:rsid w:val="00BB3D83"/>
    <w:rsid w:val="00BC2AF6"/>
    <w:rsid w:val="00BC6D91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55AF3"/>
    <w:rsid w:val="00C63AFC"/>
    <w:rsid w:val="00C64FE2"/>
    <w:rsid w:val="00C87FC3"/>
    <w:rsid w:val="00CA3D3B"/>
    <w:rsid w:val="00CB0A96"/>
    <w:rsid w:val="00CC2CF2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4A03"/>
    <w:rsid w:val="00D95048"/>
    <w:rsid w:val="00DB360A"/>
    <w:rsid w:val="00DB447A"/>
    <w:rsid w:val="00DE649E"/>
    <w:rsid w:val="00E11347"/>
    <w:rsid w:val="00E13ADB"/>
    <w:rsid w:val="00E14F12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A56EC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06F52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openfabrics.org/WorkGroups/board/minutes_board/2023/OFABoardMinutes_20230525.docx" TargetMode="External"/><Relationship Id="rId13" Type="http://schemas.openxmlformats.org/officeDocument/2006/relationships/hyperlink" Target="https://lists.openfabrics.org/pipermail/ofa_boardplus/2023-July/0019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3/OFABoardMinutes_20230518.docx" TargetMode="External"/><Relationship Id="rId12" Type="http://schemas.openxmlformats.org/officeDocument/2006/relationships/hyperlink" Target="https://lists.openfabrics.org/mailman/listinfo/ofa_boardpl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wnloads.openfabrics.org/WorkGroups/board/minutes_xwg/2023/OFAXWGMinutes_20230713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wnloads.openfabrics.org/WorkGroups/board/bylaws_and_policy/2021%20August%20Review%20Package/OFA%20Policies%20DRAFT_2021_080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wnloads.openfabrics.org/WorkGroups/board/minutes_board/2023/OFABoardMinutes_20230615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</cp:revision>
  <cp:lastPrinted>2017-04-19T19:22:00Z</cp:lastPrinted>
  <dcterms:created xsi:type="dcterms:W3CDTF">2023-07-20T17:22:00Z</dcterms:created>
  <dcterms:modified xsi:type="dcterms:W3CDTF">2023-07-20T17:22:00Z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